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D3596" w:rsidRPr="00AD3596" w:rsidRDefault="00AD3596" w:rsidP="00AD3596">
      <w:pPr>
        <w:pStyle w:val="Style"/>
        <w:jc w:val="center"/>
        <w:rPr>
          <w:rFonts w:asciiTheme="minorHAnsi" w:eastAsia="Arial" w:hAnsiTheme="minorHAnsi" w:cstheme="minorHAnsi"/>
          <w:b/>
          <w:bCs/>
          <w:sz w:val="28"/>
          <w:szCs w:val="28"/>
        </w:rPr>
      </w:pPr>
      <w:r w:rsidRPr="00AD3596">
        <w:rPr>
          <w:rFonts w:asciiTheme="minorHAnsi" w:eastAsia="Arial" w:hAnsiTheme="minorHAnsi" w:cstheme="minorHAnsi"/>
          <w:b/>
          <w:bCs/>
          <w:sz w:val="28"/>
          <w:szCs w:val="28"/>
        </w:rPr>
        <w:t>Democracy and Transformative Learning in Turbulent Times:</w:t>
      </w:r>
    </w:p>
    <w:p w:rsidR="00D91C8B" w:rsidRPr="003178E3" w:rsidRDefault="00AD3596" w:rsidP="003178E3">
      <w:pPr>
        <w:pStyle w:val="Style"/>
        <w:spacing w:line="240" w:lineRule="atLeast"/>
        <w:jc w:val="center"/>
        <w:textAlignment w:val="baseline"/>
      </w:pPr>
      <w:r w:rsidRPr="00AD3596">
        <w:rPr>
          <w:rFonts w:asciiTheme="minorHAnsi" w:eastAsia="Arial" w:hAnsiTheme="minorHAnsi" w:cstheme="minorHAnsi"/>
          <w:b/>
          <w:bCs/>
          <w:sz w:val="28"/>
          <w:szCs w:val="28"/>
        </w:rPr>
        <w:t>Street Protests, Crises and Disorienting Dilemmas</w:t>
      </w:r>
      <w:r w:rsidR="00485572">
        <w:rPr>
          <w:rStyle w:val="FootnoteReference"/>
          <w:rFonts w:asciiTheme="minorHAnsi" w:eastAsia="Arial" w:hAnsiTheme="minorHAnsi" w:cstheme="minorHAnsi"/>
          <w:b/>
          <w:bCs/>
        </w:rPr>
        <w:footnoteReference w:id="1"/>
      </w:r>
    </w:p>
    <w:p w:rsidR="00D91C8B" w:rsidRPr="00D91C8B" w:rsidRDefault="00D91C8B" w:rsidP="00D91C8B">
      <w:pPr>
        <w:pStyle w:val="Style"/>
        <w:spacing w:line="481" w:lineRule="atLeast"/>
        <w:ind w:left="1890" w:right="1858"/>
        <w:jc w:val="center"/>
        <w:textAlignment w:val="baseline"/>
        <w:rPr>
          <w:rFonts w:asciiTheme="minorHAnsi" w:hAnsiTheme="minorHAnsi" w:cstheme="minorHAnsi"/>
        </w:rPr>
      </w:pPr>
      <w:r w:rsidRPr="00D91C8B">
        <w:rPr>
          <w:rFonts w:asciiTheme="minorHAnsi" w:eastAsia="Arial" w:hAnsiTheme="minorHAnsi" w:cstheme="minorHAnsi"/>
        </w:rPr>
        <w:t>Dr. Ted Fleming</w:t>
      </w:r>
    </w:p>
    <w:p w:rsidR="00485572" w:rsidRDefault="00D91C8B" w:rsidP="00485572">
      <w:pPr>
        <w:pStyle w:val="Style"/>
        <w:spacing w:after="100"/>
        <w:ind w:left="2432" w:right="2387"/>
        <w:contextualSpacing/>
        <w:jc w:val="center"/>
        <w:textAlignment w:val="baseline"/>
        <w:rPr>
          <w:rFonts w:asciiTheme="minorHAnsi" w:eastAsia="Arial" w:hAnsiTheme="minorHAnsi" w:cstheme="minorHAnsi"/>
        </w:rPr>
      </w:pPr>
      <w:r w:rsidRPr="00D91C8B">
        <w:rPr>
          <w:rFonts w:asciiTheme="minorHAnsi" w:eastAsia="Arial" w:hAnsiTheme="minorHAnsi" w:cstheme="minorHAnsi"/>
        </w:rPr>
        <w:t xml:space="preserve">Emeritus Professor Maynooth University </w:t>
      </w:r>
    </w:p>
    <w:p w:rsidR="00485572" w:rsidRDefault="00485572" w:rsidP="00485572">
      <w:pPr>
        <w:pStyle w:val="Style"/>
        <w:spacing w:after="100"/>
        <w:ind w:left="2432" w:right="2387"/>
        <w:contextualSpacing/>
        <w:jc w:val="center"/>
        <w:textAlignment w:val="baseline"/>
        <w:rPr>
          <w:rFonts w:asciiTheme="minorHAnsi" w:eastAsia="Arial" w:hAnsiTheme="minorHAnsi" w:cstheme="minorHAnsi"/>
        </w:rPr>
      </w:pPr>
    </w:p>
    <w:p w:rsidR="00485572" w:rsidRDefault="00D91C8B" w:rsidP="00485572">
      <w:pPr>
        <w:pStyle w:val="Style"/>
        <w:spacing w:after="100"/>
        <w:ind w:left="2432" w:right="2387"/>
        <w:contextualSpacing/>
        <w:jc w:val="center"/>
        <w:textAlignment w:val="baseline"/>
        <w:rPr>
          <w:rFonts w:asciiTheme="minorHAnsi" w:eastAsia="Arial" w:hAnsiTheme="minorHAnsi" w:cstheme="minorHAnsi"/>
        </w:rPr>
      </w:pPr>
      <w:r w:rsidRPr="00D91C8B">
        <w:rPr>
          <w:rFonts w:asciiTheme="minorHAnsi" w:eastAsia="Arial" w:hAnsiTheme="minorHAnsi" w:cstheme="minorHAnsi"/>
        </w:rPr>
        <w:t>Adjunct Associate Professor</w:t>
      </w:r>
    </w:p>
    <w:p w:rsidR="00D91C8B" w:rsidRPr="00D91C8B" w:rsidRDefault="00D91C8B" w:rsidP="00485572">
      <w:pPr>
        <w:pStyle w:val="Style"/>
        <w:spacing w:after="100"/>
        <w:ind w:left="2160" w:right="2387"/>
        <w:contextualSpacing/>
        <w:jc w:val="center"/>
        <w:textAlignment w:val="baseline"/>
        <w:rPr>
          <w:rFonts w:asciiTheme="minorHAnsi" w:hAnsiTheme="minorHAnsi" w:cstheme="minorHAnsi"/>
        </w:rPr>
      </w:pPr>
      <w:r w:rsidRPr="00D91C8B">
        <w:rPr>
          <w:rFonts w:asciiTheme="minorHAnsi" w:eastAsia="Arial" w:hAnsiTheme="minorHAnsi" w:cstheme="minorHAnsi"/>
        </w:rPr>
        <w:t>Teachers College Columbia University</w:t>
      </w:r>
      <w:r w:rsidR="00485572">
        <w:rPr>
          <w:rFonts w:asciiTheme="minorHAnsi" w:eastAsia="Arial" w:hAnsiTheme="minorHAnsi" w:cstheme="minorHAnsi"/>
        </w:rPr>
        <w:t>,</w:t>
      </w:r>
      <w:r w:rsidRPr="00D91C8B">
        <w:rPr>
          <w:rFonts w:asciiTheme="minorHAnsi" w:eastAsia="Arial" w:hAnsiTheme="minorHAnsi" w:cstheme="minorHAnsi"/>
        </w:rPr>
        <w:t xml:space="preserve"> New </w:t>
      </w:r>
      <w:r w:rsidR="00485572">
        <w:rPr>
          <w:rFonts w:asciiTheme="minorHAnsi" w:eastAsia="Arial" w:hAnsiTheme="minorHAnsi" w:cstheme="minorHAnsi"/>
        </w:rPr>
        <w:t>Y</w:t>
      </w:r>
      <w:r w:rsidRPr="00D91C8B">
        <w:rPr>
          <w:rFonts w:asciiTheme="minorHAnsi" w:eastAsia="Arial" w:hAnsiTheme="minorHAnsi" w:cstheme="minorHAnsi"/>
        </w:rPr>
        <w:t>ork</w:t>
      </w:r>
    </w:p>
    <w:p w:rsidR="007A5BE7" w:rsidRDefault="007A5BE7" w:rsidP="00D91C8B">
      <w:pPr>
        <w:pStyle w:val="Style"/>
        <w:spacing w:line="235" w:lineRule="atLeast"/>
        <w:ind w:left="727"/>
        <w:textAlignment w:val="baseline"/>
        <w:rPr>
          <w:rFonts w:asciiTheme="minorHAnsi" w:eastAsia="Arial" w:hAnsiTheme="minorHAnsi" w:cstheme="minorHAnsi"/>
        </w:rPr>
      </w:pPr>
    </w:p>
    <w:p w:rsidR="00485572" w:rsidRPr="00485572" w:rsidRDefault="00485572" w:rsidP="00485572">
      <w:pPr>
        <w:pStyle w:val="Style"/>
        <w:spacing w:after="100" w:line="235" w:lineRule="atLeast"/>
        <w:ind w:left="726"/>
        <w:contextualSpacing/>
        <w:rPr>
          <w:rFonts w:asciiTheme="minorHAnsi" w:eastAsia="Arial" w:hAnsiTheme="minorHAnsi" w:cstheme="minorHAnsi"/>
          <w:sz w:val="22"/>
          <w:szCs w:val="22"/>
          <w:lang w:val="en-IE"/>
        </w:rPr>
      </w:pPr>
      <w:r w:rsidRPr="00485572">
        <w:rPr>
          <w:rFonts w:asciiTheme="minorHAnsi" w:eastAsia="Arial" w:hAnsiTheme="minorHAnsi" w:cstheme="minorHAnsi"/>
          <w:sz w:val="22"/>
          <w:szCs w:val="22"/>
        </w:rPr>
        <w:t xml:space="preserve">What’s gone is rooting here, at the same place, doleful, unvoiced </w:t>
      </w:r>
    </w:p>
    <w:p w:rsidR="00485572" w:rsidRPr="00485572" w:rsidRDefault="00485572" w:rsidP="00485572">
      <w:pPr>
        <w:pStyle w:val="Style"/>
        <w:spacing w:after="100" w:line="235" w:lineRule="atLeast"/>
        <w:ind w:left="726"/>
        <w:contextualSpacing/>
        <w:rPr>
          <w:rFonts w:asciiTheme="minorHAnsi" w:eastAsia="Arial" w:hAnsiTheme="minorHAnsi" w:cstheme="minorHAnsi"/>
          <w:sz w:val="22"/>
          <w:szCs w:val="22"/>
          <w:lang w:val="en-IE"/>
        </w:rPr>
      </w:pPr>
      <w:r w:rsidRPr="00485572">
        <w:rPr>
          <w:rFonts w:asciiTheme="minorHAnsi" w:eastAsia="Arial" w:hAnsiTheme="minorHAnsi" w:cstheme="minorHAnsi"/>
          <w:sz w:val="22"/>
          <w:szCs w:val="22"/>
        </w:rPr>
        <w:t>Like a large heirloom vase that was once sold</w:t>
      </w:r>
    </w:p>
    <w:p w:rsidR="00485572" w:rsidRPr="00485572" w:rsidRDefault="00485572" w:rsidP="00485572">
      <w:pPr>
        <w:pStyle w:val="Style"/>
        <w:spacing w:after="100" w:line="235" w:lineRule="atLeast"/>
        <w:ind w:left="726"/>
        <w:contextualSpacing/>
        <w:rPr>
          <w:rFonts w:asciiTheme="minorHAnsi" w:eastAsia="Arial" w:hAnsiTheme="minorHAnsi" w:cstheme="minorHAnsi"/>
          <w:sz w:val="22"/>
          <w:szCs w:val="22"/>
          <w:lang w:val="en-IE"/>
        </w:rPr>
      </w:pPr>
      <w:r w:rsidRPr="00485572">
        <w:rPr>
          <w:rFonts w:asciiTheme="minorHAnsi" w:eastAsia="Arial" w:hAnsiTheme="minorHAnsi" w:cstheme="minorHAnsi"/>
          <w:sz w:val="22"/>
          <w:szCs w:val="22"/>
        </w:rPr>
        <w:t>At times of hardship;</w:t>
      </w:r>
    </w:p>
    <w:p w:rsidR="00485572" w:rsidRPr="00485572" w:rsidRDefault="00485572" w:rsidP="00485572">
      <w:pPr>
        <w:pStyle w:val="Style"/>
        <w:spacing w:after="100" w:line="235" w:lineRule="atLeast"/>
        <w:ind w:left="726"/>
        <w:contextualSpacing/>
        <w:rPr>
          <w:rFonts w:asciiTheme="minorHAnsi" w:eastAsia="Arial" w:hAnsiTheme="minorHAnsi" w:cstheme="minorHAnsi"/>
          <w:sz w:val="22"/>
          <w:szCs w:val="22"/>
          <w:lang w:val="en-IE"/>
        </w:rPr>
      </w:pPr>
      <w:r w:rsidRPr="00485572">
        <w:rPr>
          <w:rFonts w:asciiTheme="minorHAnsi" w:eastAsia="Arial" w:hAnsiTheme="minorHAnsi" w:cstheme="minorHAnsi"/>
          <w:sz w:val="22"/>
          <w:szCs w:val="22"/>
        </w:rPr>
        <w:t>And in the room’s corner, where the vase once stood,</w:t>
      </w:r>
    </w:p>
    <w:p w:rsidR="00485572" w:rsidRPr="00485572" w:rsidRDefault="00485572" w:rsidP="00485572">
      <w:pPr>
        <w:pStyle w:val="Style"/>
        <w:spacing w:after="100" w:line="235" w:lineRule="atLeast"/>
        <w:ind w:left="726"/>
        <w:contextualSpacing/>
        <w:rPr>
          <w:rFonts w:asciiTheme="minorHAnsi" w:eastAsia="Arial" w:hAnsiTheme="minorHAnsi" w:cstheme="minorHAnsi"/>
          <w:sz w:val="22"/>
          <w:szCs w:val="22"/>
          <w:lang w:val="en-IE"/>
        </w:rPr>
      </w:pPr>
      <w:r w:rsidRPr="00485572">
        <w:rPr>
          <w:rFonts w:asciiTheme="minorHAnsi" w:eastAsia="Arial" w:hAnsiTheme="minorHAnsi" w:cstheme="minorHAnsi"/>
          <w:sz w:val="22"/>
          <w:szCs w:val="22"/>
        </w:rPr>
        <w:t>A void still remains, concentrated in the very same shape, irremovable,</w:t>
      </w:r>
    </w:p>
    <w:p w:rsidR="00485572" w:rsidRPr="00485572" w:rsidRDefault="00485572" w:rsidP="00485572">
      <w:pPr>
        <w:pStyle w:val="Style"/>
        <w:spacing w:after="100" w:line="235" w:lineRule="atLeast"/>
        <w:ind w:left="726"/>
        <w:contextualSpacing/>
        <w:rPr>
          <w:rFonts w:asciiTheme="minorHAnsi" w:eastAsia="Arial" w:hAnsiTheme="minorHAnsi" w:cstheme="minorHAnsi"/>
          <w:sz w:val="22"/>
          <w:szCs w:val="22"/>
          <w:lang w:val="en-IE"/>
        </w:rPr>
      </w:pPr>
      <w:r w:rsidRPr="00485572">
        <w:rPr>
          <w:rFonts w:asciiTheme="minorHAnsi" w:eastAsia="Arial" w:hAnsiTheme="minorHAnsi" w:cstheme="minorHAnsi"/>
          <w:sz w:val="22"/>
          <w:szCs w:val="22"/>
        </w:rPr>
        <w:t>Shining transparent in the sun-glare, when now and then windows are opened;</w:t>
      </w:r>
    </w:p>
    <w:p w:rsidR="00485572" w:rsidRPr="00485572" w:rsidRDefault="00485572" w:rsidP="00485572">
      <w:pPr>
        <w:pStyle w:val="Style"/>
        <w:spacing w:after="100" w:line="235" w:lineRule="atLeast"/>
        <w:ind w:left="726"/>
        <w:contextualSpacing/>
        <w:rPr>
          <w:rFonts w:asciiTheme="minorHAnsi" w:eastAsia="Arial" w:hAnsiTheme="minorHAnsi" w:cstheme="minorHAnsi"/>
          <w:sz w:val="22"/>
          <w:szCs w:val="22"/>
          <w:lang w:val="en-IE"/>
        </w:rPr>
      </w:pPr>
      <w:r w:rsidRPr="00485572">
        <w:rPr>
          <w:rFonts w:asciiTheme="minorHAnsi" w:eastAsia="Arial" w:hAnsiTheme="minorHAnsi" w:cstheme="minorHAnsi"/>
          <w:sz w:val="22"/>
          <w:szCs w:val="22"/>
        </w:rPr>
        <w:t xml:space="preserve">And inside the same vase, that has swapped its essence </w:t>
      </w:r>
    </w:p>
    <w:p w:rsidR="00485572" w:rsidRPr="00485572" w:rsidRDefault="00485572" w:rsidP="00485572">
      <w:pPr>
        <w:pStyle w:val="Style"/>
        <w:spacing w:after="100" w:line="235" w:lineRule="atLeast"/>
        <w:ind w:left="726"/>
        <w:contextualSpacing/>
        <w:rPr>
          <w:rFonts w:asciiTheme="minorHAnsi" w:eastAsia="Arial" w:hAnsiTheme="minorHAnsi" w:cstheme="minorHAnsi"/>
          <w:sz w:val="22"/>
          <w:szCs w:val="22"/>
          <w:lang w:val="en-IE"/>
        </w:rPr>
      </w:pPr>
      <w:r w:rsidRPr="00485572">
        <w:rPr>
          <w:rFonts w:asciiTheme="minorHAnsi" w:eastAsia="Arial" w:hAnsiTheme="minorHAnsi" w:cstheme="minorHAnsi"/>
          <w:sz w:val="22"/>
          <w:szCs w:val="22"/>
        </w:rPr>
        <w:t>with a substance identical and equivalent to the crystal of the empty one,</w:t>
      </w:r>
    </w:p>
    <w:p w:rsidR="00485572" w:rsidRPr="00485572" w:rsidRDefault="00485572" w:rsidP="00485572">
      <w:pPr>
        <w:pStyle w:val="Style"/>
        <w:spacing w:after="100" w:line="235" w:lineRule="atLeast"/>
        <w:ind w:left="726"/>
        <w:contextualSpacing/>
        <w:rPr>
          <w:rFonts w:asciiTheme="minorHAnsi" w:eastAsia="Arial" w:hAnsiTheme="minorHAnsi" w:cstheme="minorHAnsi"/>
          <w:sz w:val="22"/>
          <w:szCs w:val="22"/>
          <w:lang w:val="en-IE"/>
        </w:rPr>
      </w:pPr>
      <w:r w:rsidRPr="00485572">
        <w:rPr>
          <w:rFonts w:asciiTheme="minorHAnsi" w:eastAsia="Arial" w:hAnsiTheme="minorHAnsi" w:cstheme="minorHAnsi"/>
          <w:sz w:val="22"/>
          <w:szCs w:val="22"/>
        </w:rPr>
        <w:t>There still remains the very same cavity, just a little painfully more resonant.</w:t>
      </w:r>
    </w:p>
    <w:p w:rsidR="00485572" w:rsidRPr="00485572" w:rsidRDefault="00485572" w:rsidP="00485572">
      <w:pPr>
        <w:pStyle w:val="Style"/>
        <w:spacing w:after="100" w:line="235" w:lineRule="atLeast"/>
        <w:ind w:left="726"/>
        <w:contextualSpacing/>
        <w:rPr>
          <w:rFonts w:asciiTheme="minorHAnsi" w:eastAsia="Arial" w:hAnsiTheme="minorHAnsi" w:cstheme="minorHAnsi"/>
          <w:sz w:val="22"/>
          <w:szCs w:val="22"/>
          <w:lang w:val="en-IE"/>
        </w:rPr>
      </w:pPr>
      <w:r w:rsidRPr="00485572">
        <w:rPr>
          <w:rFonts w:asciiTheme="minorHAnsi" w:eastAsia="Arial" w:hAnsiTheme="minorHAnsi" w:cstheme="minorHAnsi"/>
          <w:sz w:val="22"/>
          <w:szCs w:val="22"/>
        </w:rPr>
        <w:t>Through the vase the wall’s color can be seen,</w:t>
      </w:r>
    </w:p>
    <w:p w:rsidR="00485572" w:rsidRPr="00485572" w:rsidRDefault="00485572" w:rsidP="00485572">
      <w:pPr>
        <w:pStyle w:val="Style"/>
        <w:spacing w:after="100" w:line="235" w:lineRule="atLeast"/>
        <w:ind w:left="726"/>
        <w:contextualSpacing/>
        <w:rPr>
          <w:rFonts w:asciiTheme="minorHAnsi" w:eastAsia="Arial" w:hAnsiTheme="minorHAnsi" w:cstheme="minorHAnsi"/>
          <w:sz w:val="22"/>
          <w:szCs w:val="22"/>
          <w:lang w:val="en-IE"/>
        </w:rPr>
      </w:pPr>
      <w:r w:rsidRPr="00485572">
        <w:rPr>
          <w:rFonts w:asciiTheme="minorHAnsi" w:eastAsia="Arial" w:hAnsiTheme="minorHAnsi" w:cstheme="minorHAnsi"/>
          <w:sz w:val="22"/>
          <w:szCs w:val="22"/>
        </w:rPr>
        <w:t>Darker, deeper, dreamier,</w:t>
      </w:r>
    </w:p>
    <w:p w:rsidR="00485572" w:rsidRPr="00485572" w:rsidRDefault="00485572" w:rsidP="00485572">
      <w:pPr>
        <w:pStyle w:val="Style"/>
        <w:spacing w:after="100" w:line="235" w:lineRule="atLeast"/>
        <w:ind w:left="726"/>
        <w:contextualSpacing/>
        <w:rPr>
          <w:rFonts w:asciiTheme="minorHAnsi" w:eastAsia="Arial" w:hAnsiTheme="minorHAnsi" w:cstheme="minorHAnsi"/>
          <w:sz w:val="22"/>
          <w:szCs w:val="22"/>
          <w:lang w:val="en-IE"/>
        </w:rPr>
      </w:pPr>
      <w:r w:rsidRPr="00485572">
        <w:rPr>
          <w:rFonts w:asciiTheme="minorHAnsi" w:eastAsia="Arial" w:hAnsiTheme="minorHAnsi" w:cstheme="minorHAnsi"/>
          <w:sz w:val="22"/>
          <w:szCs w:val="22"/>
        </w:rPr>
        <w:t>As if the vase’s shadow still remains shaped in a sarcophagus –</w:t>
      </w:r>
    </w:p>
    <w:p w:rsidR="00485572" w:rsidRPr="00485572" w:rsidRDefault="00485572" w:rsidP="00485572">
      <w:pPr>
        <w:pStyle w:val="Style"/>
        <w:spacing w:after="100" w:line="235" w:lineRule="atLeast"/>
        <w:ind w:left="726"/>
        <w:contextualSpacing/>
        <w:rPr>
          <w:rFonts w:asciiTheme="minorHAnsi" w:eastAsia="Arial" w:hAnsiTheme="minorHAnsi" w:cstheme="minorHAnsi"/>
          <w:sz w:val="22"/>
          <w:szCs w:val="22"/>
          <w:lang w:val="en-IE"/>
        </w:rPr>
      </w:pPr>
      <w:r w:rsidRPr="00485572">
        <w:rPr>
          <w:rFonts w:asciiTheme="minorHAnsi" w:eastAsia="Arial" w:hAnsiTheme="minorHAnsi" w:cstheme="minorHAnsi"/>
          <w:sz w:val="22"/>
          <w:szCs w:val="22"/>
        </w:rPr>
        <w:t xml:space="preserve">And someday, at night on a silent hour, </w:t>
      </w:r>
    </w:p>
    <w:p w:rsidR="00485572" w:rsidRPr="00485572" w:rsidRDefault="00485572" w:rsidP="00485572">
      <w:pPr>
        <w:pStyle w:val="Style"/>
        <w:spacing w:after="100" w:line="235" w:lineRule="atLeast"/>
        <w:ind w:left="726"/>
        <w:contextualSpacing/>
        <w:rPr>
          <w:rFonts w:asciiTheme="minorHAnsi" w:eastAsia="Arial" w:hAnsiTheme="minorHAnsi" w:cstheme="minorHAnsi"/>
          <w:sz w:val="22"/>
          <w:szCs w:val="22"/>
          <w:lang w:val="en-IE"/>
        </w:rPr>
      </w:pPr>
      <w:r w:rsidRPr="00485572">
        <w:rPr>
          <w:rFonts w:asciiTheme="minorHAnsi" w:eastAsia="Arial" w:hAnsiTheme="minorHAnsi" w:cstheme="minorHAnsi"/>
          <w:sz w:val="22"/>
          <w:szCs w:val="22"/>
        </w:rPr>
        <w:t>Or at daytime amidst voices,</w:t>
      </w:r>
    </w:p>
    <w:p w:rsidR="00485572" w:rsidRPr="00485572" w:rsidRDefault="00485572" w:rsidP="00485572">
      <w:pPr>
        <w:pStyle w:val="Style"/>
        <w:spacing w:after="100" w:line="235" w:lineRule="atLeast"/>
        <w:ind w:left="726"/>
        <w:contextualSpacing/>
        <w:rPr>
          <w:rFonts w:asciiTheme="minorHAnsi" w:eastAsia="Arial" w:hAnsiTheme="minorHAnsi" w:cstheme="minorHAnsi"/>
          <w:sz w:val="22"/>
          <w:szCs w:val="22"/>
          <w:lang w:val="en-IE"/>
        </w:rPr>
      </w:pPr>
      <w:r w:rsidRPr="00485572">
        <w:rPr>
          <w:rFonts w:asciiTheme="minorHAnsi" w:eastAsia="Arial" w:hAnsiTheme="minorHAnsi" w:cstheme="minorHAnsi"/>
          <w:sz w:val="22"/>
          <w:szCs w:val="22"/>
        </w:rPr>
        <w:t>You hear from deep inside of you a piercing sound, bitter and multitoned,</w:t>
      </w:r>
    </w:p>
    <w:p w:rsidR="00485572" w:rsidRPr="00485572" w:rsidRDefault="00485572" w:rsidP="00485572">
      <w:pPr>
        <w:pStyle w:val="Style"/>
        <w:spacing w:after="100" w:line="235" w:lineRule="atLeast"/>
        <w:ind w:left="726"/>
        <w:contextualSpacing/>
        <w:rPr>
          <w:rFonts w:asciiTheme="minorHAnsi" w:eastAsia="Arial" w:hAnsiTheme="minorHAnsi" w:cstheme="minorHAnsi"/>
          <w:sz w:val="22"/>
          <w:szCs w:val="22"/>
          <w:lang w:val="en-IE"/>
        </w:rPr>
      </w:pPr>
      <w:r w:rsidRPr="00485572">
        <w:rPr>
          <w:rFonts w:asciiTheme="minorHAnsi" w:eastAsia="Arial" w:hAnsiTheme="minorHAnsi" w:cstheme="minorHAnsi"/>
          <w:sz w:val="22"/>
          <w:szCs w:val="22"/>
        </w:rPr>
        <w:t xml:space="preserve">As if an invisible finger has tapped </w:t>
      </w:r>
    </w:p>
    <w:p w:rsidR="00485572" w:rsidRPr="00485572" w:rsidRDefault="00485572" w:rsidP="00485572">
      <w:pPr>
        <w:pStyle w:val="Style"/>
        <w:spacing w:after="100" w:line="235" w:lineRule="atLeast"/>
        <w:ind w:left="726"/>
        <w:contextualSpacing/>
        <w:rPr>
          <w:rFonts w:asciiTheme="minorHAnsi" w:eastAsia="Arial" w:hAnsiTheme="minorHAnsi" w:cstheme="minorHAnsi"/>
          <w:sz w:val="22"/>
          <w:szCs w:val="22"/>
        </w:rPr>
      </w:pPr>
      <w:r w:rsidRPr="00485572">
        <w:rPr>
          <w:rFonts w:asciiTheme="minorHAnsi" w:eastAsia="Arial" w:hAnsiTheme="minorHAnsi" w:cstheme="minorHAnsi"/>
          <w:sz w:val="22"/>
          <w:szCs w:val="22"/>
        </w:rPr>
        <w:t>On that absent, delicate, crystal vessel.</w:t>
      </w:r>
    </w:p>
    <w:p w:rsidR="00485572" w:rsidRPr="00485572" w:rsidRDefault="00485572" w:rsidP="00485572">
      <w:pPr>
        <w:pStyle w:val="Style"/>
        <w:spacing w:after="100" w:line="235" w:lineRule="atLeast"/>
        <w:ind w:left="726"/>
        <w:contextualSpacing/>
        <w:rPr>
          <w:rFonts w:asciiTheme="minorHAnsi" w:eastAsia="Arial" w:hAnsiTheme="minorHAnsi" w:cstheme="minorHAnsi"/>
          <w:sz w:val="22"/>
          <w:szCs w:val="22"/>
        </w:rPr>
      </w:pPr>
      <w:r w:rsidRPr="00485572">
        <w:rPr>
          <w:rFonts w:asciiTheme="minorHAnsi" w:eastAsia="Arial" w:hAnsiTheme="minorHAnsi" w:cstheme="minorHAnsi"/>
          <w:sz w:val="22"/>
          <w:szCs w:val="22"/>
        </w:rPr>
        <w:tab/>
      </w:r>
      <w:r w:rsidRPr="00485572">
        <w:rPr>
          <w:rFonts w:asciiTheme="minorHAnsi" w:eastAsia="Arial" w:hAnsiTheme="minorHAnsi" w:cstheme="minorHAnsi"/>
          <w:sz w:val="22"/>
          <w:szCs w:val="22"/>
        </w:rPr>
        <w:tab/>
      </w:r>
      <w:r w:rsidRPr="00485572">
        <w:rPr>
          <w:rFonts w:asciiTheme="minorHAnsi" w:eastAsia="Arial" w:hAnsiTheme="minorHAnsi" w:cstheme="minorHAnsi"/>
          <w:sz w:val="22"/>
          <w:szCs w:val="22"/>
        </w:rPr>
        <w:tab/>
      </w:r>
      <w:r w:rsidRPr="00485572">
        <w:rPr>
          <w:rFonts w:asciiTheme="minorHAnsi" w:eastAsia="Arial" w:hAnsiTheme="minorHAnsi" w:cstheme="minorHAnsi"/>
          <w:sz w:val="22"/>
          <w:szCs w:val="22"/>
        </w:rPr>
        <w:tab/>
      </w:r>
      <w:r w:rsidRPr="00485572">
        <w:rPr>
          <w:rFonts w:asciiTheme="minorHAnsi" w:eastAsia="Arial" w:hAnsiTheme="minorHAnsi" w:cstheme="minorHAnsi"/>
          <w:sz w:val="22"/>
          <w:szCs w:val="22"/>
        </w:rPr>
        <w:tab/>
      </w:r>
      <w:r w:rsidRPr="00485572">
        <w:rPr>
          <w:rFonts w:asciiTheme="minorHAnsi" w:eastAsia="Arial" w:hAnsiTheme="minorHAnsi" w:cstheme="minorHAnsi"/>
          <w:sz w:val="22"/>
          <w:szCs w:val="22"/>
        </w:rPr>
        <w:tab/>
        <w:t xml:space="preserve">Yannis </w:t>
      </w:r>
      <w:proofErr w:type="spellStart"/>
      <w:r w:rsidRPr="00485572">
        <w:rPr>
          <w:rFonts w:asciiTheme="minorHAnsi" w:eastAsia="Arial" w:hAnsiTheme="minorHAnsi" w:cstheme="minorHAnsi"/>
          <w:sz w:val="22"/>
          <w:szCs w:val="22"/>
        </w:rPr>
        <w:t>Ritsos</w:t>
      </w:r>
      <w:proofErr w:type="spellEnd"/>
      <w:r>
        <w:rPr>
          <w:rFonts w:asciiTheme="minorHAnsi" w:eastAsia="Arial" w:hAnsiTheme="minorHAnsi" w:cstheme="minorHAnsi"/>
          <w:sz w:val="22"/>
          <w:szCs w:val="22"/>
        </w:rPr>
        <w:t xml:space="preserve">, </w:t>
      </w:r>
      <w:r w:rsidRPr="00485572">
        <w:rPr>
          <w:rFonts w:asciiTheme="minorHAnsi" w:eastAsia="Arial" w:hAnsiTheme="minorHAnsi" w:cstheme="minorHAnsi"/>
          <w:i/>
          <w:iCs/>
          <w:sz w:val="22"/>
          <w:szCs w:val="22"/>
        </w:rPr>
        <w:t>The figure of absence</w:t>
      </w:r>
      <w:r w:rsidR="00165C24">
        <w:rPr>
          <w:rStyle w:val="FootnoteReference"/>
          <w:rFonts w:asciiTheme="minorHAnsi" w:eastAsia="Arial" w:hAnsiTheme="minorHAnsi" w:cstheme="minorHAnsi"/>
          <w:i/>
          <w:iCs/>
          <w:sz w:val="22"/>
          <w:szCs w:val="22"/>
        </w:rPr>
        <w:footnoteReference w:id="2"/>
      </w:r>
      <w:r w:rsidRPr="00485572">
        <w:rPr>
          <w:rFonts w:asciiTheme="minorHAnsi" w:eastAsia="Arial" w:hAnsiTheme="minorHAnsi" w:cstheme="minorHAnsi"/>
          <w:sz w:val="22"/>
          <w:szCs w:val="22"/>
        </w:rPr>
        <w:t xml:space="preserve">    </w:t>
      </w:r>
    </w:p>
    <w:p w:rsidR="00282E0A" w:rsidRDefault="00282E0A" w:rsidP="00485572">
      <w:pPr>
        <w:pStyle w:val="Style"/>
        <w:spacing w:after="100" w:line="486" w:lineRule="atLeast"/>
        <w:ind w:right="1497"/>
        <w:contextualSpacing/>
        <w:textAlignment w:val="baseline"/>
        <w:rPr>
          <w:rFonts w:asciiTheme="minorHAnsi" w:eastAsia="Arial" w:hAnsiTheme="minorHAnsi" w:cstheme="minorHAnsi"/>
          <w:b/>
        </w:rPr>
      </w:pPr>
    </w:p>
    <w:p w:rsidR="00D91C8B" w:rsidRPr="00D91C8B" w:rsidRDefault="00D91C8B" w:rsidP="00485572">
      <w:pPr>
        <w:pStyle w:val="Style"/>
        <w:spacing w:after="100" w:line="486" w:lineRule="atLeast"/>
        <w:ind w:right="1497"/>
        <w:contextualSpacing/>
        <w:textAlignment w:val="baseline"/>
        <w:rPr>
          <w:rFonts w:asciiTheme="minorHAnsi" w:hAnsiTheme="minorHAnsi" w:cstheme="minorHAnsi"/>
        </w:rPr>
      </w:pPr>
      <w:r w:rsidRPr="00D91C8B">
        <w:rPr>
          <w:rFonts w:asciiTheme="minorHAnsi" w:eastAsia="Arial" w:hAnsiTheme="minorHAnsi" w:cstheme="minorHAnsi"/>
          <w:b/>
        </w:rPr>
        <w:lastRenderedPageBreak/>
        <w:t>Introduction</w:t>
      </w:r>
    </w:p>
    <w:p w:rsidR="00D91C8B" w:rsidRDefault="00D91C8B" w:rsidP="00D7189E">
      <w:r>
        <w:rPr>
          <w:rFonts w:eastAsia="Arial"/>
        </w:rPr>
        <w:t xml:space="preserve">On each </w:t>
      </w:r>
      <w:r w:rsidR="00A34C4E">
        <w:rPr>
          <w:rFonts w:eastAsia="Arial"/>
        </w:rPr>
        <w:t xml:space="preserve">visit </w:t>
      </w:r>
      <w:r>
        <w:rPr>
          <w:rFonts w:eastAsia="Arial"/>
        </w:rPr>
        <w:t>to Larissa</w:t>
      </w:r>
      <w:r w:rsidR="00A34C4E">
        <w:rPr>
          <w:rFonts w:eastAsia="Arial"/>
        </w:rPr>
        <w:t xml:space="preserve"> since 2016 I</w:t>
      </w:r>
      <w:r>
        <w:rPr>
          <w:rFonts w:eastAsia="Arial"/>
          <w:sz w:val="21"/>
          <w:szCs w:val="21"/>
        </w:rPr>
        <w:t xml:space="preserve"> </w:t>
      </w:r>
      <w:r>
        <w:rPr>
          <w:rFonts w:eastAsia="Arial"/>
        </w:rPr>
        <w:t xml:space="preserve">have travelled </w:t>
      </w:r>
      <w:r w:rsidR="006D224B">
        <w:rPr>
          <w:rFonts w:eastAsia="Arial"/>
        </w:rPr>
        <w:t xml:space="preserve">by train from </w:t>
      </w:r>
      <w:r>
        <w:rPr>
          <w:rFonts w:eastAsia="Arial"/>
        </w:rPr>
        <w:t xml:space="preserve">Athens or Thessaloniki </w:t>
      </w:r>
      <w:r w:rsidR="00FE40A8">
        <w:rPr>
          <w:rFonts w:eastAsia="Arial"/>
        </w:rPr>
        <w:t>and back</w:t>
      </w:r>
      <w:r>
        <w:rPr>
          <w:rFonts w:eastAsia="Arial"/>
        </w:rPr>
        <w:t>. The impact and shock of the rail disaster at Tempi</w:t>
      </w:r>
      <w:r w:rsidR="006D224B">
        <w:rPr>
          <w:rFonts w:eastAsia="Arial"/>
        </w:rPr>
        <w:t>,</w:t>
      </w:r>
      <w:r>
        <w:rPr>
          <w:rFonts w:eastAsia="Arial"/>
        </w:rPr>
        <w:t xml:space="preserve"> in which so many were killed</w:t>
      </w:r>
      <w:r w:rsidR="006D224B">
        <w:rPr>
          <w:rFonts w:eastAsia="Arial"/>
        </w:rPr>
        <w:t>,</w:t>
      </w:r>
      <w:r>
        <w:rPr>
          <w:rFonts w:eastAsia="Arial"/>
        </w:rPr>
        <w:t xml:space="preserve"> has led to rallies and protests. Individual human errors distract from errors in the system. It is </w:t>
      </w:r>
      <w:r w:rsidR="00A34C4E">
        <w:rPr>
          <w:rFonts w:eastAsia="Arial"/>
        </w:rPr>
        <w:t xml:space="preserve">the current </w:t>
      </w:r>
      <w:r>
        <w:rPr>
          <w:rFonts w:eastAsia="Arial"/>
        </w:rPr>
        <w:t xml:space="preserve">protests that I want to focus on in these opening moments </w:t>
      </w:r>
      <w:r>
        <w:rPr>
          <w:rFonts w:eastAsia="Arial"/>
          <w:sz w:val="21"/>
          <w:szCs w:val="21"/>
        </w:rPr>
        <w:t>(</w:t>
      </w:r>
      <w:proofErr w:type="spellStart"/>
      <w:r w:rsidRPr="00A01192">
        <w:rPr>
          <w:rFonts w:eastAsia="Arial"/>
          <w:szCs w:val="24"/>
        </w:rPr>
        <w:t>Bubola</w:t>
      </w:r>
      <w:proofErr w:type="spellEnd"/>
      <w:r w:rsidRPr="00A01192">
        <w:rPr>
          <w:rFonts w:eastAsia="Arial"/>
          <w:szCs w:val="24"/>
        </w:rPr>
        <w:t>, &amp;</w:t>
      </w:r>
      <w:r>
        <w:rPr>
          <w:rFonts w:eastAsia="Arial"/>
          <w:sz w:val="21"/>
          <w:szCs w:val="21"/>
        </w:rPr>
        <w:t xml:space="preserve"> </w:t>
      </w:r>
      <w:r>
        <w:rPr>
          <w:rFonts w:eastAsia="Arial"/>
        </w:rPr>
        <w:t>Giannakopoulos, 2023).</w:t>
      </w:r>
    </w:p>
    <w:p w:rsidR="00912751" w:rsidRDefault="00D91C8B" w:rsidP="00D7189E">
      <w:pPr>
        <w:rPr>
          <w:rFonts w:eastAsia="Arial"/>
        </w:rPr>
      </w:pPr>
      <w:r>
        <w:rPr>
          <w:rFonts w:eastAsia="Arial"/>
        </w:rPr>
        <w:t xml:space="preserve">I have been at </w:t>
      </w:r>
      <w:r w:rsidR="00FE40A8">
        <w:rPr>
          <w:rFonts w:eastAsia="Arial"/>
        </w:rPr>
        <w:t xml:space="preserve">previous </w:t>
      </w:r>
      <w:r>
        <w:rPr>
          <w:rFonts w:eastAsia="Arial"/>
        </w:rPr>
        <w:t>protests in Syntagma Square in June 201</w:t>
      </w:r>
      <w:r w:rsidR="004337CC">
        <w:rPr>
          <w:rFonts w:eastAsia="Arial"/>
        </w:rPr>
        <w:t>1</w:t>
      </w:r>
      <w:r>
        <w:rPr>
          <w:rFonts w:eastAsia="Arial"/>
        </w:rPr>
        <w:t xml:space="preserve"> and in Plaza de Catalunya in Barcelona in 2011 </w:t>
      </w:r>
      <w:r w:rsidR="00FE40A8">
        <w:rPr>
          <w:rFonts w:eastAsia="Arial"/>
        </w:rPr>
        <w:t xml:space="preserve">that </w:t>
      </w:r>
      <w:r>
        <w:rPr>
          <w:rFonts w:eastAsia="Arial"/>
        </w:rPr>
        <w:t>express</w:t>
      </w:r>
      <w:r w:rsidR="00FE40A8">
        <w:rPr>
          <w:rFonts w:eastAsia="Arial"/>
        </w:rPr>
        <w:t>ed</w:t>
      </w:r>
      <w:r>
        <w:rPr>
          <w:rFonts w:eastAsia="Arial"/>
        </w:rPr>
        <w:t xml:space="preserve"> the indignation of citizens against austerity. While looking in some detail at these protests it </w:t>
      </w:r>
      <w:r w:rsidR="006D224B">
        <w:rPr>
          <w:rFonts w:eastAsia="Arial"/>
        </w:rPr>
        <w:t>i</w:t>
      </w:r>
      <w:r>
        <w:rPr>
          <w:rFonts w:eastAsia="Arial"/>
        </w:rPr>
        <w:t>s clear that the groups around the squares engag</w:t>
      </w:r>
      <w:r w:rsidR="006D224B">
        <w:rPr>
          <w:rFonts w:eastAsia="Arial"/>
        </w:rPr>
        <w:t>e</w:t>
      </w:r>
      <w:r>
        <w:rPr>
          <w:rFonts w:eastAsia="Arial"/>
        </w:rPr>
        <w:t xml:space="preserve"> through new social media with many more people than </w:t>
      </w:r>
      <w:r w:rsidR="006D224B">
        <w:rPr>
          <w:rFonts w:eastAsia="Arial"/>
        </w:rPr>
        <w:t xml:space="preserve">are there </w:t>
      </w:r>
      <w:r>
        <w:rPr>
          <w:rFonts w:eastAsia="Arial"/>
        </w:rPr>
        <w:t>at any one time. Instant increases in numbers c</w:t>
      </w:r>
      <w:r w:rsidR="006D224B">
        <w:rPr>
          <w:rFonts w:eastAsia="Arial"/>
        </w:rPr>
        <w:t xml:space="preserve">an </w:t>
      </w:r>
      <w:r>
        <w:rPr>
          <w:rFonts w:eastAsia="Arial"/>
        </w:rPr>
        <w:t xml:space="preserve">be arranged, information exchanged, democratic decisions made, and leadership dispersed among a wide </w:t>
      </w:r>
      <w:r w:rsidR="006D224B">
        <w:rPr>
          <w:rFonts w:eastAsia="Arial"/>
        </w:rPr>
        <w:t xml:space="preserve">group. </w:t>
      </w:r>
      <w:r w:rsidR="00A34C4E">
        <w:rPr>
          <w:rFonts w:eastAsia="Arial"/>
        </w:rPr>
        <w:t xml:space="preserve">It is a </w:t>
      </w:r>
      <w:r w:rsidR="00A01192">
        <w:rPr>
          <w:rFonts w:eastAsia="Arial"/>
        </w:rPr>
        <w:t>public sphere</w:t>
      </w:r>
      <w:r w:rsidR="00912751">
        <w:rPr>
          <w:rFonts w:eastAsia="Arial"/>
        </w:rPr>
        <w:t>.</w:t>
      </w:r>
    </w:p>
    <w:p w:rsidR="00912751" w:rsidRDefault="00D91C8B" w:rsidP="00912751">
      <w:r>
        <w:rPr>
          <w:rFonts w:eastAsia="Arial"/>
        </w:rPr>
        <w:t xml:space="preserve">The core idea I want to </w:t>
      </w:r>
      <w:r w:rsidRPr="006D224B">
        <w:rPr>
          <w:rFonts w:eastAsia="Arial"/>
          <w:szCs w:val="24"/>
        </w:rPr>
        <w:t>highlight</w:t>
      </w:r>
      <w:r>
        <w:rPr>
          <w:rFonts w:eastAsia="Arial"/>
        </w:rPr>
        <w:t xml:space="preserve"> here and present for you</w:t>
      </w:r>
      <w:r w:rsidR="00FE40A8">
        <w:rPr>
          <w:rFonts w:eastAsia="Arial"/>
        </w:rPr>
        <w:t>r</w:t>
      </w:r>
      <w:r>
        <w:rPr>
          <w:rFonts w:eastAsia="Arial"/>
        </w:rPr>
        <w:t xml:space="preserve"> consideration is this: Public protests are profound democratic events in which the public make their voices heard and fill the public square and the public sphere</w:t>
      </w:r>
      <w:r w:rsidR="006D224B">
        <w:rPr>
          <w:rFonts w:eastAsia="Arial"/>
        </w:rPr>
        <w:t xml:space="preserve"> with their experience</w:t>
      </w:r>
      <w:r>
        <w:rPr>
          <w:rFonts w:eastAsia="Arial"/>
        </w:rPr>
        <w:t xml:space="preserve">. </w:t>
      </w:r>
      <w:r w:rsidR="002D0790">
        <w:rPr>
          <w:rFonts w:eastAsia="Arial"/>
        </w:rPr>
        <w:t xml:space="preserve">The intention is to make political and/or policy changes. </w:t>
      </w:r>
      <w:r w:rsidR="00912751">
        <w:rPr>
          <w:rFonts w:eastAsia="Arial"/>
        </w:rPr>
        <w:t>A vibrant public is essential for democracy.</w:t>
      </w:r>
    </w:p>
    <w:p w:rsidR="00D91C8B" w:rsidRDefault="00A34C4E" w:rsidP="00D7189E">
      <w:r>
        <w:rPr>
          <w:rFonts w:eastAsia="Arial"/>
        </w:rPr>
        <w:t>Such p</w:t>
      </w:r>
      <w:r w:rsidR="00D91C8B">
        <w:rPr>
          <w:rFonts w:eastAsia="Arial"/>
        </w:rPr>
        <w:t xml:space="preserve">olitical struggles for change tend to create a crisis (look at how the police act) and promote a tension (look at how politicians act) that may force society to confront </w:t>
      </w:r>
      <w:r>
        <w:rPr>
          <w:rFonts w:eastAsia="Arial"/>
        </w:rPr>
        <w:t xml:space="preserve">a </w:t>
      </w:r>
      <w:r w:rsidR="00D91C8B">
        <w:rPr>
          <w:rFonts w:eastAsia="Arial"/>
        </w:rPr>
        <w:t xml:space="preserve">problem, </w:t>
      </w:r>
      <w:r>
        <w:rPr>
          <w:rFonts w:eastAsia="Arial"/>
        </w:rPr>
        <w:t xml:space="preserve">an </w:t>
      </w:r>
      <w:r w:rsidR="00D91C8B">
        <w:rPr>
          <w:rFonts w:eastAsia="Arial"/>
        </w:rPr>
        <w:t xml:space="preserve">issue, </w:t>
      </w:r>
      <w:r>
        <w:rPr>
          <w:rFonts w:eastAsia="Arial"/>
        </w:rPr>
        <w:t>an</w:t>
      </w:r>
      <w:r w:rsidR="00D91C8B">
        <w:rPr>
          <w:rFonts w:eastAsia="Arial"/>
        </w:rPr>
        <w:t xml:space="preserve"> injustice or some corruption that </w:t>
      </w:r>
      <w:r w:rsidR="00FE40A8">
        <w:rPr>
          <w:rFonts w:eastAsia="Arial"/>
        </w:rPr>
        <w:t xml:space="preserve">have </w:t>
      </w:r>
      <w:r w:rsidR="00D91C8B">
        <w:rPr>
          <w:rFonts w:eastAsia="Arial"/>
        </w:rPr>
        <w:t xml:space="preserve">not </w:t>
      </w:r>
      <w:r w:rsidR="00FE40A8">
        <w:rPr>
          <w:rFonts w:eastAsia="Arial"/>
        </w:rPr>
        <w:t xml:space="preserve">been </w:t>
      </w:r>
      <w:r w:rsidR="00D91C8B">
        <w:rPr>
          <w:rFonts w:eastAsia="Arial"/>
        </w:rPr>
        <w:t>confronted</w:t>
      </w:r>
      <w:r w:rsidR="00FE40A8">
        <w:rPr>
          <w:rFonts w:eastAsia="Arial"/>
        </w:rPr>
        <w:t xml:space="preserve"> previously</w:t>
      </w:r>
      <w:r w:rsidR="00D91C8B">
        <w:rPr>
          <w:rFonts w:eastAsia="Arial"/>
        </w:rPr>
        <w:t>.</w:t>
      </w:r>
    </w:p>
    <w:p w:rsidR="00D91C8B" w:rsidRDefault="00282E0A" w:rsidP="00D7189E">
      <w:r>
        <w:rPr>
          <w:rFonts w:eastAsia="Arial"/>
        </w:rPr>
        <w:t>In general, s</w:t>
      </w:r>
      <w:r w:rsidR="00D91C8B">
        <w:rPr>
          <w:rFonts w:eastAsia="Arial"/>
        </w:rPr>
        <w:t>treet protests are a form of politics from below in which the experience of workers, or students</w:t>
      </w:r>
      <w:r w:rsidR="00A01192">
        <w:rPr>
          <w:rFonts w:eastAsia="Arial"/>
        </w:rPr>
        <w:t>,</w:t>
      </w:r>
      <w:r w:rsidR="00D91C8B">
        <w:rPr>
          <w:rFonts w:eastAsia="Arial"/>
        </w:rPr>
        <w:t xml:space="preserve"> or other citizens is expressed in the form of critique. Their experiences and insights and understandings are a counter epistemology </w:t>
      </w:r>
      <w:r w:rsidR="00A34C4E">
        <w:rPr>
          <w:rFonts w:eastAsia="Arial"/>
        </w:rPr>
        <w:t xml:space="preserve">and </w:t>
      </w:r>
      <w:r w:rsidR="00FE40A8">
        <w:rPr>
          <w:rFonts w:eastAsia="Arial"/>
        </w:rPr>
        <w:t xml:space="preserve">the protest </w:t>
      </w:r>
      <w:r w:rsidR="002D0790">
        <w:rPr>
          <w:rFonts w:eastAsia="Arial"/>
        </w:rPr>
        <w:t>o</w:t>
      </w:r>
      <w:r w:rsidR="00FE40A8">
        <w:rPr>
          <w:rFonts w:eastAsia="Arial"/>
        </w:rPr>
        <w:t xml:space="preserve">f a </w:t>
      </w:r>
      <w:r w:rsidR="00A34C4E">
        <w:rPr>
          <w:rFonts w:eastAsia="Arial"/>
        </w:rPr>
        <w:t>counter public</w:t>
      </w:r>
      <w:r w:rsidR="00D91C8B">
        <w:rPr>
          <w:rFonts w:eastAsia="Arial"/>
        </w:rPr>
        <w:t xml:space="preserve">. The epistemologically marginalized attempt to trigger a crisis in the knowledge of the powerful in society </w:t>
      </w:r>
      <w:r w:rsidR="006D224B">
        <w:rPr>
          <w:rFonts w:eastAsia="Arial"/>
        </w:rPr>
        <w:t xml:space="preserve">who </w:t>
      </w:r>
      <w:r w:rsidR="00D91C8B">
        <w:rPr>
          <w:rFonts w:eastAsia="Arial"/>
        </w:rPr>
        <w:t xml:space="preserve">are part of the economic and social system of capitalism (Rasmussen, </w:t>
      </w:r>
      <w:r w:rsidR="00D91C8B">
        <w:rPr>
          <w:rFonts w:eastAsia="Arial"/>
          <w:sz w:val="21"/>
          <w:szCs w:val="21"/>
        </w:rPr>
        <w:t xml:space="preserve">2021). All </w:t>
      </w:r>
      <w:r w:rsidR="00D91C8B">
        <w:rPr>
          <w:rFonts w:eastAsia="Arial"/>
        </w:rPr>
        <w:t xml:space="preserve">of us who are familiar with the theory of transformative learning will identify </w:t>
      </w:r>
      <w:r w:rsidR="006D224B">
        <w:rPr>
          <w:rFonts w:eastAsia="Arial"/>
        </w:rPr>
        <w:t>such</w:t>
      </w:r>
      <w:r w:rsidR="00D91C8B">
        <w:rPr>
          <w:rFonts w:eastAsia="Arial"/>
        </w:rPr>
        <w:t xml:space="preserve"> cris</w:t>
      </w:r>
      <w:r w:rsidR="00A34C4E">
        <w:rPr>
          <w:rFonts w:eastAsia="Arial"/>
        </w:rPr>
        <w:t>e</w:t>
      </w:r>
      <w:r w:rsidR="00D91C8B">
        <w:rPr>
          <w:rFonts w:eastAsia="Arial"/>
        </w:rPr>
        <w:t>s as example</w:t>
      </w:r>
      <w:r w:rsidR="006D224B">
        <w:rPr>
          <w:rFonts w:eastAsia="Arial"/>
        </w:rPr>
        <w:t>s</w:t>
      </w:r>
      <w:r w:rsidR="00D91C8B">
        <w:rPr>
          <w:rFonts w:eastAsia="Arial"/>
        </w:rPr>
        <w:t xml:space="preserve"> </w:t>
      </w:r>
      <w:r w:rsidR="00D91C8B">
        <w:rPr>
          <w:rFonts w:eastAsia="Arial"/>
        </w:rPr>
        <w:lastRenderedPageBreak/>
        <w:t xml:space="preserve">of </w:t>
      </w:r>
      <w:r w:rsidR="00D91C8B" w:rsidRPr="006D224B">
        <w:rPr>
          <w:rFonts w:eastAsia="Arial"/>
          <w:szCs w:val="24"/>
        </w:rPr>
        <w:t xml:space="preserve">disorienting </w:t>
      </w:r>
      <w:r w:rsidR="00D91C8B" w:rsidRPr="00912751">
        <w:t>dilemma</w:t>
      </w:r>
      <w:r w:rsidR="006D224B" w:rsidRPr="00912751">
        <w:t>s</w:t>
      </w:r>
      <w:r w:rsidR="00D91C8B" w:rsidRPr="00912751">
        <w:t xml:space="preserve"> </w:t>
      </w:r>
      <w:r w:rsidR="00912751" w:rsidRPr="00912751">
        <w:t>for society</w:t>
      </w:r>
      <w:r w:rsidR="00912751">
        <w:rPr>
          <w:rFonts w:eastAsia="Arial"/>
          <w:sz w:val="21"/>
          <w:szCs w:val="21"/>
        </w:rPr>
        <w:t xml:space="preserve"> -</w:t>
      </w:r>
      <w:r w:rsidR="00A34C4E">
        <w:rPr>
          <w:rFonts w:eastAsia="Arial"/>
          <w:sz w:val="21"/>
          <w:szCs w:val="21"/>
        </w:rPr>
        <w:t xml:space="preserve"> </w:t>
      </w:r>
      <w:r w:rsidR="00A34C4E">
        <w:rPr>
          <w:rFonts w:eastAsia="Arial"/>
        </w:rPr>
        <w:t>the f</w:t>
      </w:r>
      <w:r w:rsidR="00D91C8B">
        <w:rPr>
          <w:rFonts w:eastAsia="Arial"/>
        </w:rPr>
        <w:t xml:space="preserve">irst step in the learning process that is transformative. </w:t>
      </w:r>
      <w:r w:rsidR="002D0790">
        <w:rPr>
          <w:rFonts w:eastAsia="Arial"/>
        </w:rPr>
        <w:t xml:space="preserve">Incidentally, </w:t>
      </w:r>
      <w:r w:rsidR="00FE40A8">
        <w:rPr>
          <w:rFonts w:eastAsia="Arial"/>
        </w:rPr>
        <w:t>c</w:t>
      </w:r>
      <w:r w:rsidR="00D91C8B">
        <w:rPr>
          <w:rFonts w:eastAsia="Arial"/>
        </w:rPr>
        <w:t>risis and critique seem to have the same root</w:t>
      </w:r>
      <w:r w:rsidR="0015336D">
        <w:rPr>
          <w:rFonts w:eastAsia="Arial"/>
        </w:rPr>
        <w:t xml:space="preserve"> </w:t>
      </w:r>
      <w:r w:rsidR="00D91C8B">
        <w:rPr>
          <w:rFonts w:eastAsia="Arial"/>
        </w:rPr>
        <w:t>-</w:t>
      </w:r>
      <w:r w:rsidR="0015336D">
        <w:rPr>
          <w:rFonts w:eastAsia="Arial"/>
        </w:rPr>
        <w:t xml:space="preserve"> </w:t>
      </w:r>
      <w:r w:rsidR="00D91C8B">
        <w:rPr>
          <w:rFonts w:eastAsia="Arial"/>
        </w:rPr>
        <w:t>at least in the Greek language</w:t>
      </w:r>
      <w:r w:rsidR="00FE40A8">
        <w:rPr>
          <w:rFonts w:eastAsia="Arial"/>
        </w:rPr>
        <w:t xml:space="preserve"> </w:t>
      </w:r>
      <w:r w:rsidR="00912751">
        <w:rPr>
          <w:rFonts w:eastAsia="Arial"/>
        </w:rPr>
        <w:t xml:space="preserve">(Eschenbacher &amp; Fleming, </w:t>
      </w:r>
      <w:r w:rsidR="00B42FA4">
        <w:rPr>
          <w:rFonts w:eastAsia="Arial"/>
        </w:rPr>
        <w:t xml:space="preserve">2020, </w:t>
      </w:r>
      <w:r w:rsidR="00912751">
        <w:rPr>
          <w:rFonts w:eastAsia="Arial"/>
        </w:rPr>
        <w:t>2021)</w:t>
      </w:r>
      <w:r w:rsidR="00D91C8B">
        <w:rPr>
          <w:rFonts w:eastAsia="Arial"/>
        </w:rPr>
        <w:t xml:space="preserve">. Usually, TL refers to </w:t>
      </w:r>
      <w:r w:rsidR="0015336D">
        <w:rPr>
          <w:rFonts w:eastAsia="Arial"/>
        </w:rPr>
        <w:t xml:space="preserve">a </w:t>
      </w:r>
      <w:r w:rsidR="00D91C8B">
        <w:rPr>
          <w:rFonts w:eastAsia="Arial"/>
        </w:rPr>
        <w:t xml:space="preserve">crisis or dilemmas as </w:t>
      </w:r>
      <w:r w:rsidR="0015336D">
        <w:rPr>
          <w:rFonts w:eastAsia="Arial"/>
        </w:rPr>
        <w:t xml:space="preserve">being </w:t>
      </w:r>
      <w:r w:rsidR="00D91C8B">
        <w:rPr>
          <w:rFonts w:eastAsia="Arial"/>
        </w:rPr>
        <w:t xml:space="preserve">within the individual but in these public moments </w:t>
      </w:r>
      <w:r w:rsidR="0015336D">
        <w:rPr>
          <w:rFonts w:eastAsia="Arial"/>
        </w:rPr>
        <w:t>of protest</w:t>
      </w:r>
      <w:r w:rsidR="00912751">
        <w:rPr>
          <w:rFonts w:eastAsia="Arial"/>
        </w:rPr>
        <w:t>,</w:t>
      </w:r>
      <w:r w:rsidR="0015336D">
        <w:rPr>
          <w:rFonts w:eastAsia="Arial"/>
        </w:rPr>
        <w:t xml:space="preserve"> </w:t>
      </w:r>
      <w:r w:rsidR="00D91C8B">
        <w:rPr>
          <w:rFonts w:eastAsia="Arial"/>
        </w:rPr>
        <w:t xml:space="preserve">the dilemma </w:t>
      </w:r>
      <w:r w:rsidR="002D0790">
        <w:rPr>
          <w:rFonts w:eastAsia="Arial"/>
        </w:rPr>
        <w:t>is a social one: W</w:t>
      </w:r>
      <w:r w:rsidR="00D91C8B">
        <w:rPr>
          <w:rFonts w:eastAsia="Arial"/>
        </w:rPr>
        <w:t xml:space="preserve">hether the old frame of reference will </w:t>
      </w:r>
      <w:r w:rsidR="0015336D">
        <w:rPr>
          <w:rFonts w:eastAsia="Arial"/>
        </w:rPr>
        <w:t xml:space="preserve">remain </w:t>
      </w:r>
      <w:r w:rsidR="00D91C8B">
        <w:rPr>
          <w:rFonts w:eastAsia="Arial"/>
        </w:rPr>
        <w:t xml:space="preserve">in command or </w:t>
      </w:r>
      <w:r w:rsidR="0015336D">
        <w:rPr>
          <w:rFonts w:eastAsia="Arial"/>
        </w:rPr>
        <w:t xml:space="preserve">will </w:t>
      </w:r>
      <w:r w:rsidR="00D91C8B">
        <w:rPr>
          <w:rFonts w:eastAsia="Arial"/>
        </w:rPr>
        <w:t xml:space="preserve">a new one </w:t>
      </w:r>
      <w:r w:rsidR="0015336D">
        <w:rPr>
          <w:rFonts w:eastAsia="Arial"/>
        </w:rPr>
        <w:t xml:space="preserve">emerge </w:t>
      </w:r>
      <w:r w:rsidR="00D91C8B">
        <w:rPr>
          <w:rFonts w:eastAsia="Arial"/>
        </w:rPr>
        <w:t>based on the critique and experience of protesting citizens.</w:t>
      </w:r>
    </w:p>
    <w:p w:rsidR="001625E0" w:rsidRDefault="00D91C8B" w:rsidP="001625E0">
      <w:pPr>
        <w:rPr>
          <w:rFonts w:eastAsia="Arial"/>
        </w:rPr>
      </w:pPr>
      <w:r w:rsidRPr="00110A79">
        <w:rPr>
          <w:rFonts w:eastAsia="Arial"/>
        </w:rPr>
        <w:t xml:space="preserve">Migrants too challenge the dominant self-understanding of individuals, groups and indeed entire nations </w:t>
      </w:r>
      <w:r w:rsidR="002D0790">
        <w:rPr>
          <w:rFonts w:eastAsia="Arial"/>
        </w:rPr>
        <w:t xml:space="preserve">- </w:t>
      </w:r>
      <w:r w:rsidRPr="00110A79">
        <w:rPr>
          <w:rFonts w:eastAsia="Arial"/>
        </w:rPr>
        <w:t xml:space="preserve">including the EU (see </w:t>
      </w:r>
      <w:proofErr w:type="spellStart"/>
      <w:r w:rsidRPr="00110A79">
        <w:rPr>
          <w:rFonts w:eastAsia="Arial"/>
        </w:rPr>
        <w:t>Fassin</w:t>
      </w:r>
      <w:proofErr w:type="spellEnd"/>
      <w:r w:rsidRPr="00110A79">
        <w:rPr>
          <w:rFonts w:eastAsia="Arial"/>
        </w:rPr>
        <w:t xml:space="preserve"> </w:t>
      </w:r>
      <w:r w:rsidRPr="00A34C4E">
        <w:rPr>
          <w:rFonts w:eastAsia="Arial"/>
          <w:szCs w:val="24"/>
        </w:rPr>
        <w:t>&amp; Honneth, 2022). The</w:t>
      </w:r>
      <w:r w:rsidRPr="00110A79">
        <w:rPr>
          <w:rFonts w:eastAsia="Arial"/>
          <w:sz w:val="21"/>
          <w:szCs w:val="21"/>
        </w:rPr>
        <w:t xml:space="preserve"> </w:t>
      </w:r>
      <w:r w:rsidRPr="00110A79">
        <w:rPr>
          <w:rFonts w:eastAsia="Arial"/>
        </w:rPr>
        <w:t xml:space="preserve">system </w:t>
      </w:r>
      <w:r w:rsidR="00A34C4E">
        <w:rPr>
          <w:rFonts w:eastAsia="Arial"/>
        </w:rPr>
        <w:t>tries t</w:t>
      </w:r>
      <w:r w:rsidRPr="00110A79">
        <w:rPr>
          <w:rFonts w:eastAsia="Arial"/>
        </w:rPr>
        <w:t xml:space="preserve">o solve these problems by </w:t>
      </w:r>
      <w:r w:rsidR="0015336D">
        <w:rPr>
          <w:rFonts w:eastAsia="Arial"/>
        </w:rPr>
        <w:t>deflecting</w:t>
      </w:r>
      <w:r w:rsidR="00A34C4E">
        <w:rPr>
          <w:rFonts w:eastAsia="Arial"/>
        </w:rPr>
        <w:t>,</w:t>
      </w:r>
      <w:r w:rsidR="0015336D">
        <w:rPr>
          <w:rFonts w:eastAsia="Arial"/>
        </w:rPr>
        <w:t xml:space="preserve"> and </w:t>
      </w:r>
      <w:r w:rsidRPr="00110A79">
        <w:rPr>
          <w:rFonts w:eastAsia="Arial"/>
        </w:rPr>
        <w:t xml:space="preserve">investigating and </w:t>
      </w:r>
      <w:r w:rsidR="0015336D">
        <w:rPr>
          <w:rFonts w:eastAsia="Arial"/>
        </w:rPr>
        <w:t xml:space="preserve">hoping </w:t>
      </w:r>
      <w:r w:rsidR="00A34C4E">
        <w:rPr>
          <w:rFonts w:eastAsia="Arial"/>
        </w:rPr>
        <w:t xml:space="preserve">that </w:t>
      </w:r>
      <w:r w:rsidRPr="00110A79">
        <w:rPr>
          <w:rFonts w:eastAsia="Arial"/>
        </w:rPr>
        <w:t xml:space="preserve">very soon </w:t>
      </w:r>
      <w:r w:rsidR="00A34C4E">
        <w:rPr>
          <w:rFonts w:eastAsia="Arial"/>
        </w:rPr>
        <w:t xml:space="preserve">everyone and everything will </w:t>
      </w:r>
      <w:r w:rsidRPr="00110A79">
        <w:rPr>
          <w:rFonts w:eastAsia="Arial"/>
        </w:rPr>
        <w:t xml:space="preserve">return to normal. The investigations are a kind of learning that focusses on avoiding accountability or responsibility by the system, </w:t>
      </w:r>
      <w:r w:rsidR="0015336D">
        <w:rPr>
          <w:rFonts w:eastAsia="Arial"/>
        </w:rPr>
        <w:t xml:space="preserve">and the focus is </w:t>
      </w:r>
      <w:r w:rsidRPr="00110A79">
        <w:rPr>
          <w:rFonts w:eastAsia="Arial"/>
        </w:rPr>
        <w:t xml:space="preserve">never </w:t>
      </w:r>
      <w:r w:rsidR="00282E0A">
        <w:rPr>
          <w:rFonts w:eastAsia="Arial"/>
        </w:rPr>
        <w:t xml:space="preserve">to </w:t>
      </w:r>
      <w:r w:rsidRPr="00110A79">
        <w:rPr>
          <w:rFonts w:eastAsia="Arial"/>
        </w:rPr>
        <w:t xml:space="preserve">blame politicians </w:t>
      </w:r>
      <w:r w:rsidR="0015336D">
        <w:rPr>
          <w:rFonts w:eastAsia="Arial"/>
        </w:rPr>
        <w:t xml:space="preserve">who at best </w:t>
      </w:r>
      <w:r w:rsidRPr="00110A79">
        <w:rPr>
          <w:rFonts w:eastAsia="Arial"/>
        </w:rPr>
        <w:t>'learn from these mistakes.' This learning is rarely transformative because it leaves the previous epistemological position in command as true, authentic and normal</w:t>
      </w:r>
      <w:r w:rsidR="002D0790">
        <w:rPr>
          <w:rFonts w:eastAsia="Arial"/>
        </w:rPr>
        <w:t xml:space="preserve">, though it is </w:t>
      </w:r>
      <w:r w:rsidR="00282E0A">
        <w:rPr>
          <w:rFonts w:eastAsia="Arial"/>
        </w:rPr>
        <w:t xml:space="preserve">maybe </w:t>
      </w:r>
      <w:r w:rsidR="002D0790">
        <w:rPr>
          <w:rFonts w:eastAsia="Arial"/>
        </w:rPr>
        <w:t>dysfunctional</w:t>
      </w:r>
      <w:r w:rsidRPr="00110A79">
        <w:rPr>
          <w:rFonts w:eastAsia="Arial"/>
        </w:rPr>
        <w:t xml:space="preserve">. </w:t>
      </w:r>
    </w:p>
    <w:p w:rsidR="001625E0" w:rsidRPr="0015336D" w:rsidRDefault="00D91C8B" w:rsidP="001625E0">
      <w:pPr>
        <w:rPr>
          <w:szCs w:val="24"/>
        </w:rPr>
      </w:pPr>
      <w:r>
        <w:rPr>
          <w:rFonts w:eastAsia="Arial"/>
        </w:rPr>
        <w:t>Climate change is a similar contest between those who</w:t>
      </w:r>
      <w:r w:rsidR="0015336D">
        <w:rPr>
          <w:rFonts w:eastAsia="Arial"/>
        </w:rPr>
        <w:t xml:space="preserve"> </w:t>
      </w:r>
      <w:r>
        <w:rPr>
          <w:rFonts w:eastAsia="Arial"/>
        </w:rPr>
        <w:t>know</w:t>
      </w:r>
      <w:r w:rsidR="0015336D">
        <w:rPr>
          <w:rFonts w:eastAsia="Arial"/>
        </w:rPr>
        <w:t xml:space="preserve"> </w:t>
      </w:r>
      <w:r w:rsidR="00A01192">
        <w:rPr>
          <w:rFonts w:eastAsia="Arial"/>
        </w:rPr>
        <w:t>about</w:t>
      </w:r>
      <w:r>
        <w:rPr>
          <w:rFonts w:eastAsia="Arial"/>
        </w:rPr>
        <w:t xml:space="preserve"> an approaching crisis on the one hand</w:t>
      </w:r>
      <w:r w:rsidR="00282E0A">
        <w:rPr>
          <w:rFonts w:eastAsia="Arial"/>
        </w:rPr>
        <w:t>,</w:t>
      </w:r>
      <w:r>
        <w:rPr>
          <w:rFonts w:eastAsia="Arial"/>
        </w:rPr>
        <w:t xml:space="preserve"> and those who wish to move on</w:t>
      </w:r>
      <w:r w:rsidR="001625E0">
        <w:rPr>
          <w:rFonts w:eastAsia="Arial"/>
        </w:rPr>
        <w:t>,</w:t>
      </w:r>
      <w:r>
        <w:rPr>
          <w:rFonts w:eastAsia="Arial"/>
        </w:rPr>
        <w:t xml:space="preserve"> or at least return to business as usual. In a world where workers unions have been marginalized or have to a large extent lost their ability to engage effectively in triggering such transformative moments we </w:t>
      </w:r>
      <w:r w:rsidR="00282E0A">
        <w:rPr>
          <w:rFonts w:eastAsia="Arial"/>
        </w:rPr>
        <w:t xml:space="preserve">now </w:t>
      </w:r>
      <w:r>
        <w:rPr>
          <w:rFonts w:eastAsia="Arial"/>
        </w:rPr>
        <w:t xml:space="preserve">look to new sources of leverage. Matching the decline of unions is the </w:t>
      </w:r>
      <w:r w:rsidR="00282E0A">
        <w:rPr>
          <w:rFonts w:eastAsia="Arial"/>
        </w:rPr>
        <w:t xml:space="preserve">increased </w:t>
      </w:r>
      <w:r w:rsidR="001625E0">
        <w:rPr>
          <w:rFonts w:eastAsia="Arial"/>
        </w:rPr>
        <w:t xml:space="preserve">threat and </w:t>
      </w:r>
      <w:r>
        <w:rPr>
          <w:rFonts w:eastAsia="Arial"/>
        </w:rPr>
        <w:t xml:space="preserve">rise </w:t>
      </w:r>
      <w:r w:rsidR="001625E0">
        <w:rPr>
          <w:rFonts w:eastAsia="Arial"/>
        </w:rPr>
        <w:t xml:space="preserve">of </w:t>
      </w:r>
      <w:r>
        <w:rPr>
          <w:rFonts w:eastAsia="Arial"/>
        </w:rPr>
        <w:t xml:space="preserve">Far-Right political movements and leadership that embraces fascism, racism, conspiracy theories and uncomplicated perspectives that often identify </w:t>
      </w:r>
      <w:r w:rsidRPr="0015336D">
        <w:rPr>
          <w:rFonts w:eastAsia="Arial"/>
          <w:szCs w:val="24"/>
        </w:rPr>
        <w:t xml:space="preserve">the main social problems </w:t>
      </w:r>
      <w:r w:rsidR="00282E0A">
        <w:rPr>
          <w:rFonts w:eastAsia="Arial"/>
          <w:szCs w:val="24"/>
        </w:rPr>
        <w:t xml:space="preserve">as located </w:t>
      </w:r>
      <w:r w:rsidRPr="0015336D">
        <w:rPr>
          <w:rFonts w:eastAsia="Arial"/>
          <w:szCs w:val="24"/>
        </w:rPr>
        <w:t>in the other -</w:t>
      </w:r>
      <w:r w:rsidR="00FE40A8">
        <w:rPr>
          <w:rFonts w:eastAsia="Arial"/>
          <w:szCs w:val="24"/>
        </w:rPr>
        <w:t xml:space="preserve"> </w:t>
      </w:r>
      <w:r w:rsidRPr="0015336D">
        <w:rPr>
          <w:rFonts w:eastAsia="Arial"/>
          <w:szCs w:val="24"/>
        </w:rPr>
        <w:t>Jews, People of Col</w:t>
      </w:r>
      <w:r w:rsidR="0015336D">
        <w:rPr>
          <w:rFonts w:eastAsia="Arial"/>
          <w:szCs w:val="24"/>
        </w:rPr>
        <w:t>o</w:t>
      </w:r>
      <w:r w:rsidRPr="0015336D">
        <w:rPr>
          <w:rFonts w:eastAsia="Arial"/>
          <w:szCs w:val="24"/>
        </w:rPr>
        <w:t>r, Muslims, women, LGBTQ+</w:t>
      </w:r>
      <w:r w:rsidR="0015336D">
        <w:rPr>
          <w:rFonts w:eastAsia="Arial"/>
          <w:szCs w:val="24"/>
        </w:rPr>
        <w:t>.</w:t>
      </w:r>
      <w:r w:rsidR="001625E0">
        <w:rPr>
          <w:rFonts w:eastAsia="Arial"/>
          <w:szCs w:val="24"/>
        </w:rPr>
        <w:t xml:space="preserve"> </w:t>
      </w:r>
      <w:r w:rsidR="001625E0" w:rsidRPr="00110A79">
        <w:rPr>
          <w:rFonts w:eastAsia="Arial"/>
        </w:rPr>
        <w:t xml:space="preserve">In a world of conspiracy theories we can assert that these are deviant </w:t>
      </w:r>
      <w:r w:rsidR="001625E0" w:rsidRPr="0015336D">
        <w:rPr>
          <w:rFonts w:eastAsia="Arial"/>
          <w:szCs w:val="24"/>
        </w:rPr>
        <w:t xml:space="preserve">forms of critique </w:t>
      </w:r>
      <w:r w:rsidR="002D0790">
        <w:rPr>
          <w:rFonts w:eastAsia="Arial"/>
          <w:szCs w:val="24"/>
        </w:rPr>
        <w:t>–</w:t>
      </w:r>
      <w:r w:rsidR="00FE40A8">
        <w:rPr>
          <w:rFonts w:eastAsia="Arial"/>
          <w:szCs w:val="24"/>
        </w:rPr>
        <w:t xml:space="preserve"> </w:t>
      </w:r>
      <w:r w:rsidR="00282E0A">
        <w:rPr>
          <w:rFonts w:eastAsia="Arial"/>
          <w:szCs w:val="24"/>
        </w:rPr>
        <w:t xml:space="preserve">and </w:t>
      </w:r>
      <w:r w:rsidR="002D0790">
        <w:rPr>
          <w:rFonts w:eastAsia="Arial"/>
          <w:szCs w:val="24"/>
        </w:rPr>
        <w:t xml:space="preserve">that involve </w:t>
      </w:r>
      <w:r w:rsidR="001625E0" w:rsidRPr="0015336D">
        <w:rPr>
          <w:rFonts w:eastAsia="Arial"/>
          <w:szCs w:val="24"/>
        </w:rPr>
        <w:t>suspicions a</w:t>
      </w:r>
      <w:r w:rsidR="001625E0" w:rsidRPr="00110A79">
        <w:rPr>
          <w:rFonts w:eastAsia="Arial"/>
        </w:rPr>
        <w:t xml:space="preserve">nd </w:t>
      </w:r>
      <w:r w:rsidR="001625E0" w:rsidRPr="0015336D">
        <w:rPr>
          <w:rFonts w:eastAsia="Arial"/>
          <w:szCs w:val="24"/>
        </w:rPr>
        <w:t xml:space="preserve">rejections of authority - they need to be understood as having complex meanings </w:t>
      </w:r>
      <w:r w:rsidR="00FE40A8">
        <w:rPr>
          <w:rFonts w:eastAsia="Arial"/>
          <w:szCs w:val="24"/>
        </w:rPr>
        <w:t xml:space="preserve">that </w:t>
      </w:r>
      <w:r w:rsidR="001625E0" w:rsidRPr="0015336D">
        <w:rPr>
          <w:rFonts w:eastAsia="Arial"/>
          <w:szCs w:val="24"/>
        </w:rPr>
        <w:t>give ambiguous signals (</w:t>
      </w:r>
      <w:proofErr w:type="spellStart"/>
      <w:r w:rsidR="001625E0" w:rsidRPr="0015336D">
        <w:rPr>
          <w:rFonts w:eastAsia="Arial"/>
          <w:szCs w:val="24"/>
        </w:rPr>
        <w:t>Fasssin</w:t>
      </w:r>
      <w:proofErr w:type="spellEnd"/>
      <w:r w:rsidR="001625E0" w:rsidRPr="0015336D">
        <w:rPr>
          <w:rFonts w:eastAsia="Arial"/>
          <w:szCs w:val="24"/>
        </w:rPr>
        <w:t xml:space="preserve"> &amp; Honneth, 2022).</w:t>
      </w:r>
    </w:p>
    <w:p w:rsidR="00A01192" w:rsidRDefault="00D91C8B" w:rsidP="0015336D">
      <w:pPr>
        <w:rPr>
          <w:rFonts w:eastAsia="Arial"/>
        </w:rPr>
      </w:pPr>
      <w:r>
        <w:rPr>
          <w:rFonts w:eastAsia="Arial"/>
        </w:rPr>
        <w:lastRenderedPageBreak/>
        <w:t xml:space="preserve">Let me stop here for a moment to re-group and identify the </w:t>
      </w:r>
      <w:r w:rsidR="001625E0">
        <w:rPr>
          <w:rFonts w:eastAsia="Arial"/>
        </w:rPr>
        <w:t xml:space="preserve">following </w:t>
      </w:r>
      <w:r>
        <w:rPr>
          <w:rFonts w:eastAsia="Arial"/>
        </w:rPr>
        <w:t>concepts as the ones from which</w:t>
      </w:r>
      <w:r w:rsidR="0015336D">
        <w:rPr>
          <w:rFonts w:eastAsia="Arial"/>
        </w:rPr>
        <w:t xml:space="preserve"> I</w:t>
      </w:r>
      <w:r w:rsidR="002D0790">
        <w:rPr>
          <w:rFonts w:eastAsia="Arial"/>
        </w:rPr>
        <w:t xml:space="preserve"> </w:t>
      </w:r>
      <w:r w:rsidR="00FE40A8">
        <w:rPr>
          <w:rFonts w:eastAsia="Arial"/>
          <w:w w:val="50"/>
          <w:vertAlign w:val="subscript"/>
        </w:rPr>
        <w:t xml:space="preserve"> </w:t>
      </w:r>
      <w:r>
        <w:rPr>
          <w:rFonts w:eastAsia="Arial"/>
        </w:rPr>
        <w:t xml:space="preserve">want to </w:t>
      </w:r>
      <w:r w:rsidR="002D0790">
        <w:rPr>
          <w:rFonts w:eastAsia="Arial"/>
        </w:rPr>
        <w:t>weave a critical theory informed u</w:t>
      </w:r>
      <w:r>
        <w:rPr>
          <w:rFonts w:eastAsia="Arial"/>
        </w:rPr>
        <w:t xml:space="preserve">nderstanding of the task and </w:t>
      </w:r>
      <w:r w:rsidR="002D0790">
        <w:rPr>
          <w:rFonts w:eastAsia="Arial"/>
        </w:rPr>
        <w:t xml:space="preserve">an </w:t>
      </w:r>
      <w:r>
        <w:rPr>
          <w:rFonts w:eastAsia="Arial"/>
        </w:rPr>
        <w:t xml:space="preserve"> educational response</w:t>
      </w:r>
      <w:r w:rsidR="001625E0">
        <w:rPr>
          <w:rFonts w:eastAsia="Arial"/>
        </w:rPr>
        <w:t xml:space="preserve"> at a Conference on </w:t>
      </w:r>
      <w:r w:rsidR="001625E0" w:rsidRPr="001625E0">
        <w:rPr>
          <w:rFonts w:eastAsia="Arial"/>
          <w:i/>
          <w:iCs/>
        </w:rPr>
        <w:t>Lifelong Learning and Adult Education in Uncertain Times</w:t>
      </w:r>
      <w:r w:rsidR="001625E0">
        <w:rPr>
          <w:rFonts w:eastAsia="Arial"/>
        </w:rPr>
        <w:t>.</w:t>
      </w:r>
    </w:p>
    <w:p w:rsidR="002D0790" w:rsidRDefault="00D91C8B" w:rsidP="00D7189E">
      <w:pPr>
        <w:rPr>
          <w:rFonts w:eastAsia="Arial"/>
        </w:rPr>
      </w:pPr>
      <w:proofErr w:type="gramStart"/>
      <w:r>
        <w:rPr>
          <w:rFonts w:eastAsia="Arial"/>
        </w:rPr>
        <w:t>First</w:t>
      </w:r>
      <w:proofErr w:type="gramEnd"/>
      <w:r>
        <w:rPr>
          <w:rFonts w:eastAsia="Arial"/>
        </w:rPr>
        <w:t xml:space="preserve"> </w:t>
      </w:r>
      <w:r w:rsidR="00282E0A">
        <w:rPr>
          <w:rFonts w:eastAsia="Arial"/>
        </w:rPr>
        <w:t xml:space="preserve">I will outline </w:t>
      </w:r>
      <w:r>
        <w:rPr>
          <w:rFonts w:eastAsia="Arial"/>
        </w:rPr>
        <w:t>the task</w:t>
      </w:r>
      <w:r w:rsidR="0015336D">
        <w:rPr>
          <w:rFonts w:eastAsia="Arial"/>
        </w:rPr>
        <w:t xml:space="preserve"> ahead</w:t>
      </w:r>
      <w:r>
        <w:rPr>
          <w:rFonts w:eastAsia="Arial"/>
        </w:rPr>
        <w:t xml:space="preserve"> and </w:t>
      </w:r>
    </w:p>
    <w:p w:rsidR="002D0790" w:rsidRDefault="00D91C8B" w:rsidP="00D7189E">
      <w:pPr>
        <w:rPr>
          <w:rFonts w:eastAsia="Arial"/>
        </w:rPr>
      </w:pPr>
      <w:r>
        <w:rPr>
          <w:rFonts w:eastAsia="Arial"/>
        </w:rPr>
        <w:t xml:space="preserve">then </w:t>
      </w:r>
      <w:r w:rsidR="00282E0A">
        <w:rPr>
          <w:rFonts w:eastAsia="Arial"/>
        </w:rPr>
        <w:t xml:space="preserve">a critical </w:t>
      </w:r>
      <w:r>
        <w:rPr>
          <w:rFonts w:eastAsia="Arial"/>
        </w:rPr>
        <w:t>educational response.</w:t>
      </w:r>
      <w:r w:rsidR="00A01192">
        <w:rPr>
          <w:rFonts w:eastAsia="Arial"/>
        </w:rPr>
        <w:t xml:space="preserve"> </w:t>
      </w:r>
    </w:p>
    <w:p w:rsidR="00D91C8B" w:rsidRDefault="00D91C8B" w:rsidP="00D7189E">
      <w:r>
        <w:rPr>
          <w:rFonts w:eastAsia="Arial"/>
        </w:rPr>
        <w:t>These are our raw materials in the task:</w:t>
      </w:r>
    </w:p>
    <w:p w:rsidR="00D91C8B" w:rsidRDefault="00D91C8B" w:rsidP="002D0790">
      <w:pPr>
        <w:ind w:left="720"/>
        <w:contextualSpacing/>
      </w:pPr>
      <w:r>
        <w:rPr>
          <w:rFonts w:eastAsia="Arial"/>
        </w:rPr>
        <w:t>The experience of citizens;</w:t>
      </w:r>
    </w:p>
    <w:p w:rsidR="0015336D" w:rsidRDefault="00D91C8B" w:rsidP="002D0790">
      <w:pPr>
        <w:ind w:left="720"/>
        <w:contextualSpacing/>
        <w:rPr>
          <w:rFonts w:eastAsia="Arial"/>
        </w:rPr>
      </w:pPr>
      <w:r>
        <w:rPr>
          <w:rFonts w:eastAsia="Arial"/>
        </w:rPr>
        <w:t xml:space="preserve">The public sphere and democracy; </w:t>
      </w:r>
    </w:p>
    <w:p w:rsidR="00D91C8B" w:rsidRDefault="00D91C8B" w:rsidP="002D0790">
      <w:pPr>
        <w:ind w:left="720"/>
        <w:contextualSpacing/>
      </w:pPr>
      <w:r>
        <w:rPr>
          <w:rFonts w:eastAsia="Arial"/>
        </w:rPr>
        <w:t>Crisis and critique;</w:t>
      </w:r>
    </w:p>
    <w:p w:rsidR="00A01192" w:rsidRDefault="00D91C8B" w:rsidP="002D0790">
      <w:pPr>
        <w:ind w:left="720"/>
        <w:contextualSpacing/>
        <w:rPr>
          <w:rFonts w:eastAsia="Arial"/>
        </w:rPr>
      </w:pPr>
      <w:r>
        <w:rPr>
          <w:rFonts w:eastAsia="Arial"/>
        </w:rPr>
        <w:t xml:space="preserve">Fascism and other barriers to democracy and </w:t>
      </w:r>
    </w:p>
    <w:p w:rsidR="00D91C8B" w:rsidRDefault="00D91C8B" w:rsidP="002D0790">
      <w:pPr>
        <w:ind w:left="720"/>
        <w:rPr>
          <w:rFonts w:eastAsia="Arial"/>
        </w:rPr>
      </w:pPr>
      <w:r>
        <w:rPr>
          <w:rFonts w:eastAsia="Arial"/>
        </w:rPr>
        <w:t xml:space="preserve">Transformative </w:t>
      </w:r>
      <w:r w:rsidR="00282E0A">
        <w:rPr>
          <w:rFonts w:eastAsia="Arial"/>
        </w:rPr>
        <w:t>l</w:t>
      </w:r>
      <w:r>
        <w:rPr>
          <w:rFonts w:eastAsia="Arial"/>
        </w:rPr>
        <w:t>earning.</w:t>
      </w:r>
    </w:p>
    <w:p w:rsidR="00934335" w:rsidRDefault="0015336D" w:rsidP="00934335">
      <w:pPr>
        <w:spacing w:before="0" w:beforeAutospacing="0" w:after="0" w:afterAutospacing="0"/>
        <w:rPr>
          <w:rFonts w:eastAsia="Arial"/>
        </w:rPr>
      </w:pPr>
      <w:r>
        <w:rPr>
          <w:rFonts w:eastAsia="PonaBook"/>
          <w:lang w:val="en-IE" w:eastAsia="en-US"/>
        </w:rPr>
        <w:t xml:space="preserve">I am suggesting that </w:t>
      </w:r>
      <w:r w:rsidR="00934335">
        <w:rPr>
          <w:rFonts w:eastAsia="PonaBook"/>
          <w:lang w:val="en-IE" w:eastAsia="en-US"/>
        </w:rPr>
        <w:t xml:space="preserve">adult education </w:t>
      </w:r>
      <w:r>
        <w:rPr>
          <w:rFonts w:eastAsia="PonaBook"/>
          <w:lang w:val="en-IE" w:eastAsia="en-US"/>
        </w:rPr>
        <w:t xml:space="preserve">as an </w:t>
      </w:r>
      <w:r w:rsidR="00934335">
        <w:rPr>
          <w:rFonts w:eastAsia="PonaBook"/>
          <w:lang w:val="en-IE" w:eastAsia="en-US"/>
        </w:rPr>
        <w:t>approach to</w:t>
      </w:r>
      <w:r>
        <w:rPr>
          <w:rFonts w:eastAsia="PonaBook"/>
          <w:lang w:val="en-IE" w:eastAsia="en-US"/>
        </w:rPr>
        <w:t xml:space="preserve"> </w:t>
      </w:r>
      <w:r w:rsidR="00934335">
        <w:rPr>
          <w:rFonts w:eastAsia="PonaBook"/>
          <w:lang w:val="en-IE" w:eastAsia="en-US"/>
        </w:rPr>
        <w:t xml:space="preserve">reflexive democratic citizenship might be </w:t>
      </w:r>
      <w:r>
        <w:rPr>
          <w:rFonts w:eastAsia="PonaBook"/>
          <w:lang w:val="en-IE" w:eastAsia="en-US"/>
        </w:rPr>
        <w:t xml:space="preserve">a useful way of </w:t>
      </w:r>
      <w:r w:rsidR="00934335">
        <w:rPr>
          <w:rFonts w:eastAsia="PonaBook"/>
          <w:lang w:val="en-IE" w:eastAsia="en-US"/>
        </w:rPr>
        <w:t>develop</w:t>
      </w:r>
      <w:r w:rsidR="00FE40A8">
        <w:rPr>
          <w:rFonts w:eastAsia="PonaBook"/>
          <w:lang w:val="en-IE" w:eastAsia="en-US"/>
        </w:rPr>
        <w:t>ing</w:t>
      </w:r>
      <w:r w:rsidR="00934335">
        <w:rPr>
          <w:rFonts w:eastAsia="PonaBook"/>
          <w:lang w:val="en-IE" w:eastAsia="en-US"/>
        </w:rPr>
        <w:t xml:space="preserve"> </w:t>
      </w:r>
      <w:r>
        <w:rPr>
          <w:rFonts w:eastAsia="PonaBook"/>
          <w:lang w:val="en-IE" w:eastAsia="en-US"/>
        </w:rPr>
        <w:t>an understanding of t</w:t>
      </w:r>
      <w:r w:rsidR="00934335">
        <w:rPr>
          <w:rFonts w:eastAsia="PonaBook"/>
          <w:lang w:val="en-IE" w:eastAsia="en-US"/>
        </w:rPr>
        <w:t>he sources of contemporary crises and identifying where there are, or might be, emancipatory countertendencies</w:t>
      </w:r>
      <w:r w:rsidR="00282E0A">
        <w:rPr>
          <w:rFonts w:eastAsia="PonaBook"/>
          <w:lang w:val="en-IE" w:eastAsia="en-US"/>
        </w:rPr>
        <w:t xml:space="preserve"> (see Finnegan&amp; Fleming, in press 2023)</w:t>
      </w:r>
      <w:r w:rsidR="00934335">
        <w:rPr>
          <w:rFonts w:eastAsia="PonaBook"/>
          <w:lang w:val="en-IE" w:eastAsia="en-US"/>
        </w:rPr>
        <w:t xml:space="preserve">. To do this </w:t>
      </w:r>
      <w:r w:rsidR="00282E0A">
        <w:rPr>
          <w:rFonts w:eastAsia="PonaBook"/>
          <w:lang w:val="en-IE" w:eastAsia="en-US"/>
        </w:rPr>
        <w:t>I</w:t>
      </w:r>
      <w:r w:rsidR="00934335">
        <w:rPr>
          <w:rFonts w:eastAsia="PonaBook"/>
          <w:lang w:val="en-IE" w:eastAsia="en-US"/>
        </w:rPr>
        <w:t xml:space="preserve"> will turn to the work of contemporary adult educator and critical theorist Oskar Negt </w:t>
      </w:r>
      <w:r w:rsidR="00FE40A8">
        <w:rPr>
          <w:rFonts w:eastAsia="PonaBook"/>
          <w:lang w:val="en-IE" w:eastAsia="en-US"/>
        </w:rPr>
        <w:t xml:space="preserve">(1971, 2008; Negt &amp; Kluge, </w:t>
      </w:r>
      <w:r w:rsidR="00313333">
        <w:rPr>
          <w:rFonts w:eastAsia="PonaBook"/>
          <w:lang w:val="en-IE" w:eastAsia="en-US"/>
        </w:rPr>
        <w:t>1993, 1972/2016</w:t>
      </w:r>
      <w:r w:rsidR="00FE40A8">
        <w:rPr>
          <w:rFonts w:eastAsia="PonaBook"/>
          <w:lang w:val="en-IE" w:eastAsia="en-US"/>
        </w:rPr>
        <w:t xml:space="preserve">) </w:t>
      </w:r>
      <w:r w:rsidR="00934335">
        <w:rPr>
          <w:rFonts w:eastAsia="PonaBook"/>
          <w:lang w:val="en-IE" w:eastAsia="en-US"/>
        </w:rPr>
        <w:t>and his collaborating co-author Alexander Kluge</w:t>
      </w:r>
      <w:r w:rsidR="00FE40A8">
        <w:rPr>
          <w:rFonts w:eastAsia="PonaBook"/>
          <w:lang w:val="en-IE" w:eastAsia="en-US"/>
        </w:rPr>
        <w:t xml:space="preserve"> (20</w:t>
      </w:r>
      <w:r w:rsidR="00313333">
        <w:rPr>
          <w:rFonts w:eastAsia="PonaBook"/>
          <w:lang w:val="en-IE" w:eastAsia="en-US"/>
        </w:rPr>
        <w:t>1</w:t>
      </w:r>
      <w:r w:rsidR="00FE40A8">
        <w:rPr>
          <w:rFonts w:eastAsia="PonaBook"/>
          <w:lang w:val="en-IE" w:eastAsia="en-US"/>
        </w:rPr>
        <w:t xml:space="preserve">7, 2020; Kluge &amp; Negt </w:t>
      </w:r>
      <w:r w:rsidR="00313333">
        <w:rPr>
          <w:rFonts w:eastAsia="PonaBook"/>
          <w:lang w:val="en-IE" w:eastAsia="en-US"/>
        </w:rPr>
        <w:t>2014</w:t>
      </w:r>
      <w:r w:rsidR="00FE40A8">
        <w:rPr>
          <w:rFonts w:eastAsia="PonaBook"/>
          <w:lang w:val="en-IE" w:eastAsia="en-US"/>
        </w:rPr>
        <w:t>)</w:t>
      </w:r>
      <w:r>
        <w:rPr>
          <w:rFonts w:eastAsia="PonaBook"/>
          <w:lang w:val="en-IE" w:eastAsia="en-US"/>
        </w:rPr>
        <w:t>. But first a note that we also live in the age of experience. Never before</w:t>
      </w:r>
      <w:r w:rsidR="00282E0A">
        <w:rPr>
          <w:rFonts w:eastAsia="PonaBook"/>
          <w:lang w:val="en-IE" w:eastAsia="en-US"/>
        </w:rPr>
        <w:t>,</w:t>
      </w:r>
      <w:r>
        <w:rPr>
          <w:rFonts w:eastAsia="PonaBook"/>
          <w:lang w:val="en-IE" w:eastAsia="en-US"/>
        </w:rPr>
        <w:t xml:space="preserve"> I think</w:t>
      </w:r>
      <w:r w:rsidR="00282E0A">
        <w:rPr>
          <w:rFonts w:eastAsia="PonaBook"/>
          <w:lang w:val="en-IE" w:eastAsia="en-US"/>
        </w:rPr>
        <w:t>,</w:t>
      </w:r>
      <w:r>
        <w:rPr>
          <w:rFonts w:eastAsia="PonaBook"/>
          <w:lang w:val="en-IE" w:eastAsia="en-US"/>
        </w:rPr>
        <w:t xml:space="preserve"> has human experience been so central to how we operate in society</w:t>
      </w:r>
      <w:r w:rsidR="00912751">
        <w:rPr>
          <w:rFonts w:eastAsia="PonaBook"/>
          <w:lang w:val="en-IE" w:eastAsia="en-US"/>
        </w:rPr>
        <w:t xml:space="preserve"> (Fleming, 2020</w:t>
      </w:r>
      <w:r w:rsidR="00FE40A8">
        <w:rPr>
          <w:rFonts w:eastAsia="PonaBook"/>
          <w:lang w:val="en-IE" w:eastAsia="en-US"/>
        </w:rPr>
        <w:t>b</w:t>
      </w:r>
      <w:r w:rsidR="00912751">
        <w:rPr>
          <w:rFonts w:eastAsia="PonaBook"/>
          <w:lang w:val="en-IE" w:eastAsia="en-US"/>
        </w:rPr>
        <w:t>)</w:t>
      </w:r>
      <w:r>
        <w:rPr>
          <w:rFonts w:eastAsia="PonaBook"/>
          <w:lang w:val="en-IE" w:eastAsia="en-US"/>
        </w:rPr>
        <w:t xml:space="preserve">. </w:t>
      </w:r>
    </w:p>
    <w:p w:rsidR="00D91C8B" w:rsidRPr="00110A79" w:rsidRDefault="00912751" w:rsidP="00D91C8B">
      <w:pPr>
        <w:pStyle w:val="Style"/>
        <w:spacing w:line="225" w:lineRule="atLeast"/>
        <w:ind w:left="10"/>
        <w:textAlignment w:val="baseline"/>
        <w:rPr>
          <w:b/>
          <w:bCs/>
        </w:rPr>
      </w:pPr>
      <w:r>
        <w:rPr>
          <w:rFonts w:ascii="Arial" w:eastAsia="Arial" w:hAnsi="Arial" w:cs="Arial"/>
          <w:b/>
          <w:bCs/>
          <w:sz w:val="21"/>
          <w:szCs w:val="21"/>
        </w:rPr>
        <w:t xml:space="preserve">The Age of </w:t>
      </w:r>
      <w:r w:rsidR="00D91C8B" w:rsidRPr="00110A79">
        <w:rPr>
          <w:rFonts w:ascii="Arial" w:eastAsia="Arial" w:hAnsi="Arial" w:cs="Arial"/>
          <w:b/>
          <w:bCs/>
          <w:sz w:val="21"/>
          <w:szCs w:val="21"/>
        </w:rPr>
        <w:t>Experience</w:t>
      </w:r>
    </w:p>
    <w:p w:rsidR="00D7189E" w:rsidRPr="00D23AC7" w:rsidRDefault="0015336D" w:rsidP="00D23AC7">
      <w:r w:rsidRPr="00D23AC7">
        <w:t xml:space="preserve">I am suggesting that John Dewey might be our </w:t>
      </w:r>
      <w:r w:rsidR="00282E0A">
        <w:t xml:space="preserve">first </w:t>
      </w:r>
      <w:r w:rsidRPr="00D23AC7">
        <w:t xml:space="preserve">ally </w:t>
      </w:r>
      <w:r w:rsidR="008D1B37">
        <w:t xml:space="preserve">as educators </w:t>
      </w:r>
      <w:r w:rsidR="00282E0A">
        <w:t xml:space="preserve">as we </w:t>
      </w:r>
      <w:r w:rsidRPr="00D23AC7">
        <w:t>approach</w:t>
      </w:r>
      <w:r w:rsidR="00282E0A">
        <w:t xml:space="preserve"> </w:t>
      </w:r>
      <w:r w:rsidRPr="00D23AC7">
        <w:t xml:space="preserve">experience. </w:t>
      </w:r>
      <w:r w:rsidR="00D7189E" w:rsidRPr="00D23AC7">
        <w:t xml:space="preserve">Two ideas are especially important </w:t>
      </w:r>
      <w:r w:rsidR="00282E0A">
        <w:t xml:space="preserve">in </w:t>
      </w:r>
      <w:r w:rsidR="00D7189E" w:rsidRPr="00D23AC7">
        <w:t>Dewey</w:t>
      </w:r>
      <w:r w:rsidR="00D23AC7">
        <w:t>’</w:t>
      </w:r>
      <w:r w:rsidR="00D7189E" w:rsidRPr="00D23AC7">
        <w:t>s epistemology: the centrality of</w:t>
      </w:r>
      <w:r w:rsidR="00D23AC7" w:rsidRPr="00D23AC7">
        <w:t xml:space="preserve"> </w:t>
      </w:r>
      <w:r w:rsidR="00FE40A8" w:rsidRPr="00D23AC7">
        <w:t>e</w:t>
      </w:r>
      <w:r w:rsidR="00D7189E" w:rsidRPr="00D23AC7">
        <w:t>xperience and his idea</w:t>
      </w:r>
      <w:r w:rsidR="001625E0" w:rsidRPr="00D23AC7">
        <w:t>s</w:t>
      </w:r>
      <w:r w:rsidR="00D7189E" w:rsidRPr="00D23AC7">
        <w:t xml:space="preserve"> </w:t>
      </w:r>
      <w:r w:rsidR="001625E0" w:rsidRPr="00D23AC7">
        <w:t xml:space="preserve">about </w:t>
      </w:r>
      <w:r w:rsidR="00D7189E" w:rsidRPr="00D23AC7">
        <w:t xml:space="preserve">reflective inquiry. He critiqued the gap between the problems </w:t>
      </w:r>
      <w:r w:rsidR="00D7189E" w:rsidRPr="00D23AC7">
        <w:lastRenderedPageBreak/>
        <w:t xml:space="preserve">faced by the broader community and the learning offered by </w:t>
      </w:r>
      <w:r w:rsidR="00912751" w:rsidRPr="00D23AC7">
        <w:t>education</w:t>
      </w:r>
      <w:r w:rsidR="00D7189E" w:rsidRPr="00D23AC7">
        <w:t xml:space="preserve">. He advocated that schools provide age-appropriate practice of democracy as part of the school curriculum, and these experiences should refer to activities of interest both in the school and beyond (Dewey, 1933, p. 55). A democratic society has the responsibility to improve, through education, the </w:t>
      </w:r>
      <w:r w:rsidR="00D23AC7">
        <w:t>‘</w:t>
      </w:r>
      <w:r w:rsidR="00D7189E" w:rsidRPr="00D23AC7">
        <w:t xml:space="preserve">methods </w:t>
      </w:r>
      <w:r w:rsidR="00812737" w:rsidRPr="00D23AC7">
        <w:t xml:space="preserve">and </w:t>
      </w:r>
      <w:r w:rsidR="00D7189E" w:rsidRPr="00D23AC7">
        <w:t>conditions of debate, discussion and persuasion and that is the problem of the public</w:t>
      </w:r>
      <w:r w:rsidR="00D23AC7">
        <w:rPr>
          <w:rFonts w:eastAsia="DengXian"/>
        </w:rPr>
        <w:t xml:space="preserve">’ </w:t>
      </w:r>
      <w:r w:rsidR="00D7189E" w:rsidRPr="00D23AC7">
        <w:t>(1927, p. 208).</w:t>
      </w:r>
    </w:p>
    <w:p w:rsidR="00D91C8B" w:rsidRDefault="00D91C8B" w:rsidP="00D7189E">
      <w:pPr>
        <w:rPr>
          <w:rFonts w:eastAsia="Arial"/>
        </w:rPr>
      </w:pPr>
      <w:r w:rsidRPr="00D7189E">
        <w:t>TL takes on board most of Dewey</w:t>
      </w:r>
      <w:r w:rsidR="008D1B37">
        <w:t>’s</w:t>
      </w:r>
      <w:r w:rsidRPr="00D7189E">
        <w:t xml:space="preserve"> insights on experience, on critique, on reflection and forefronts the experience of adults as the trigger for learning. </w:t>
      </w:r>
      <w:r w:rsidR="00282E0A">
        <w:t>In the Dewey tradition t</w:t>
      </w:r>
      <w:r w:rsidRPr="00D7189E">
        <w:t xml:space="preserve">he role of education and educators is to teach people to think in response to 'perplexity' (Dewey, </w:t>
      </w:r>
      <w:r w:rsidR="00240289">
        <w:t>1933</w:t>
      </w:r>
      <w:r w:rsidRPr="00D7189E">
        <w:t>, p.22). Perplexity</w:t>
      </w:r>
      <w:r w:rsidR="00A01192">
        <w:t>, like the problem posing of Freire,</w:t>
      </w:r>
      <w:r w:rsidRPr="00D7189E">
        <w:t xml:space="preserve"> is the beginning of learning and Greek</w:t>
      </w:r>
      <w:r>
        <w:rPr>
          <w:rFonts w:eastAsia="Arial"/>
        </w:rPr>
        <w:t xml:space="preserve"> philosophy student</w:t>
      </w:r>
      <w:r w:rsidR="001625E0">
        <w:rPr>
          <w:rFonts w:eastAsia="Arial"/>
        </w:rPr>
        <w:t>s</w:t>
      </w:r>
      <w:r>
        <w:rPr>
          <w:rFonts w:eastAsia="Arial"/>
        </w:rPr>
        <w:t xml:space="preserve"> will point to wonder </w:t>
      </w:r>
      <w:r w:rsidR="003840F7">
        <w:rPr>
          <w:rFonts w:eastAsia="Arial"/>
        </w:rPr>
        <w:t xml:space="preserve">(curiosity) </w:t>
      </w:r>
      <w:r>
        <w:rPr>
          <w:rFonts w:eastAsia="Arial"/>
        </w:rPr>
        <w:t>being the beginning of wisdom (Plato)</w:t>
      </w:r>
      <w:r w:rsidR="003840F7">
        <w:rPr>
          <w:rFonts w:eastAsia="Arial"/>
        </w:rPr>
        <w:t xml:space="preserve"> – wonder is the ‘mother of all sciences’</w:t>
      </w:r>
      <w:r w:rsidR="00C34FF5">
        <w:rPr>
          <w:rFonts w:eastAsia="Arial"/>
        </w:rPr>
        <w:t xml:space="preserve"> </w:t>
      </w:r>
      <w:r w:rsidR="00C34FF5">
        <w:rPr>
          <w:sz w:val="23"/>
          <w:szCs w:val="23"/>
        </w:rPr>
        <w:t xml:space="preserve">(Plato, </w:t>
      </w:r>
      <w:r w:rsidR="00C34FF5">
        <w:rPr>
          <w:i/>
          <w:iCs/>
          <w:sz w:val="23"/>
          <w:szCs w:val="23"/>
        </w:rPr>
        <w:t>Theaetetus</w:t>
      </w:r>
      <w:r w:rsidR="00C34FF5">
        <w:rPr>
          <w:sz w:val="23"/>
          <w:szCs w:val="23"/>
        </w:rPr>
        <w:t>, 155c-d)</w:t>
      </w:r>
      <w:r>
        <w:rPr>
          <w:rFonts w:eastAsia="Arial"/>
        </w:rPr>
        <w:t>. This very Socratic idea of the teacher (or indeed life experience) producing perplexity</w:t>
      </w:r>
      <w:r w:rsidR="003840F7">
        <w:rPr>
          <w:rFonts w:eastAsia="Arial"/>
        </w:rPr>
        <w:t>, inculcating a psychological restlessness (curiosity)</w:t>
      </w:r>
      <w:r>
        <w:rPr>
          <w:rFonts w:eastAsia="Arial"/>
        </w:rPr>
        <w:t xml:space="preserve"> is in keeping with an interest in asking questions as against providing students </w:t>
      </w:r>
      <w:r w:rsidR="00912751">
        <w:rPr>
          <w:rFonts w:eastAsia="Arial"/>
        </w:rPr>
        <w:t xml:space="preserve">with </w:t>
      </w:r>
      <w:r>
        <w:rPr>
          <w:rFonts w:eastAsia="Arial"/>
        </w:rPr>
        <w:t>a world of answers. The 'demand for the solution of a perplexity is the steadying and guiding factor in</w:t>
      </w:r>
      <w:r w:rsidR="00A01192">
        <w:rPr>
          <w:rFonts w:eastAsia="Arial"/>
        </w:rPr>
        <w:t xml:space="preserve"> the</w:t>
      </w:r>
      <w:r>
        <w:rPr>
          <w:rFonts w:eastAsia="Arial"/>
        </w:rPr>
        <w:t xml:space="preserve"> entire process of reflection' </w:t>
      </w:r>
      <w:r>
        <w:rPr>
          <w:rFonts w:eastAsia="Arial"/>
          <w:sz w:val="22"/>
        </w:rPr>
        <w:t xml:space="preserve">(Dewey, </w:t>
      </w:r>
      <w:r w:rsidR="00240289">
        <w:rPr>
          <w:rFonts w:eastAsia="Arial"/>
          <w:sz w:val="22"/>
        </w:rPr>
        <w:t>1933</w:t>
      </w:r>
      <w:r>
        <w:rPr>
          <w:rFonts w:eastAsia="Arial"/>
          <w:sz w:val="22"/>
        </w:rPr>
        <w:t xml:space="preserve">, p. </w:t>
      </w:r>
      <w:r>
        <w:rPr>
          <w:rFonts w:eastAsia="Arial"/>
        </w:rPr>
        <w:t xml:space="preserve">24). When a 'perplexity lays hold of a mind ... that mind is alert and enquiring because [it is] stimulated from within' </w:t>
      </w:r>
      <w:r>
        <w:rPr>
          <w:rFonts w:eastAsia="Arial"/>
          <w:sz w:val="22"/>
        </w:rPr>
        <w:t xml:space="preserve">(Dewey, </w:t>
      </w:r>
      <w:r w:rsidR="00240289">
        <w:rPr>
          <w:rFonts w:eastAsia="Arial"/>
          <w:sz w:val="22"/>
        </w:rPr>
        <w:t>1933</w:t>
      </w:r>
      <w:r>
        <w:rPr>
          <w:rFonts w:eastAsia="Arial"/>
          <w:sz w:val="22"/>
        </w:rPr>
        <w:t xml:space="preserve">, p. </w:t>
      </w:r>
      <w:r>
        <w:rPr>
          <w:rFonts w:eastAsia="Arial"/>
        </w:rPr>
        <w:t xml:space="preserve">207). The critical mind always remains uncertain, able to doubt and embraces partial solutions that may or must suffice for now - even if the mind experiences an 'emotional disturbance' </w:t>
      </w:r>
      <w:r>
        <w:rPr>
          <w:rFonts w:eastAsia="Arial"/>
          <w:sz w:val="22"/>
        </w:rPr>
        <w:t xml:space="preserve">(Dewey, </w:t>
      </w:r>
      <w:r w:rsidR="00240289">
        <w:rPr>
          <w:rFonts w:eastAsia="Arial"/>
          <w:sz w:val="22"/>
        </w:rPr>
        <w:t>1933</w:t>
      </w:r>
      <w:r>
        <w:rPr>
          <w:rFonts w:eastAsia="Arial"/>
          <w:sz w:val="22"/>
        </w:rPr>
        <w:t xml:space="preserve">, p. </w:t>
      </w:r>
      <w:r>
        <w:rPr>
          <w:rFonts w:eastAsia="Arial"/>
        </w:rPr>
        <w:t>24).</w:t>
      </w:r>
    </w:p>
    <w:p w:rsidR="00D91C8B" w:rsidRDefault="00D91C8B" w:rsidP="00D7189E">
      <w:pPr>
        <w:rPr>
          <w:rFonts w:eastAsia="Arial"/>
        </w:rPr>
      </w:pPr>
      <w:r>
        <w:rPr>
          <w:rFonts w:eastAsia="Arial"/>
        </w:rPr>
        <w:t>The language we speak, the world view we acquire in school, at home and from our culture provides answers, values, attitudes, all inherited</w:t>
      </w:r>
      <w:r w:rsidR="00912751">
        <w:rPr>
          <w:rFonts w:eastAsia="Arial"/>
        </w:rPr>
        <w:t>,</w:t>
      </w:r>
      <w:r>
        <w:rPr>
          <w:rFonts w:eastAsia="Arial"/>
        </w:rPr>
        <w:t xml:space="preserve"> handed on, assumed and powerful. The process of re-thinking everything we inherit</w:t>
      </w:r>
      <w:r w:rsidR="008D1B37">
        <w:rPr>
          <w:rFonts w:eastAsia="Arial"/>
        </w:rPr>
        <w:t>,</w:t>
      </w:r>
      <w:r>
        <w:rPr>
          <w:rFonts w:eastAsia="Arial"/>
        </w:rPr>
        <w:t xml:space="preserve"> defines adult learning, or more accurately adult transformative learning. Thinking in this way, critical thinking</w:t>
      </w:r>
      <w:r w:rsidR="008D1B37">
        <w:rPr>
          <w:rFonts w:eastAsia="Arial"/>
        </w:rPr>
        <w:t>,</w:t>
      </w:r>
      <w:r>
        <w:rPr>
          <w:rFonts w:eastAsia="Arial"/>
        </w:rPr>
        <w:t xml:space="preserve"> involves engaging with our experience of the inherited world view</w:t>
      </w:r>
      <w:r w:rsidR="00912751">
        <w:rPr>
          <w:rFonts w:eastAsia="Arial"/>
        </w:rPr>
        <w:t>,</w:t>
      </w:r>
      <w:r>
        <w:rPr>
          <w:rFonts w:eastAsia="Arial"/>
        </w:rPr>
        <w:t xml:space="preserve"> or lifeworld</w:t>
      </w:r>
      <w:r w:rsidR="00912751">
        <w:rPr>
          <w:rFonts w:eastAsia="Arial"/>
        </w:rPr>
        <w:t xml:space="preserve">. The educational task </w:t>
      </w:r>
      <w:r>
        <w:rPr>
          <w:rFonts w:eastAsia="Arial"/>
        </w:rPr>
        <w:t xml:space="preserve">for each individual or learning society </w:t>
      </w:r>
      <w:r w:rsidR="00912751">
        <w:rPr>
          <w:rFonts w:eastAsia="Arial"/>
        </w:rPr>
        <w:t xml:space="preserve">is </w:t>
      </w:r>
      <w:r>
        <w:rPr>
          <w:rFonts w:eastAsia="Arial"/>
        </w:rPr>
        <w:t xml:space="preserve">to engage in problematizing (Freire) what we have until that moment taken for granted. Teachers are facilitators of this process. This is what I mean when I contrast this to </w:t>
      </w:r>
      <w:r>
        <w:rPr>
          <w:rFonts w:eastAsia="Arial"/>
        </w:rPr>
        <w:lastRenderedPageBreak/>
        <w:t xml:space="preserve">the knowledge offered by the </w:t>
      </w:r>
      <w:r w:rsidR="001625E0">
        <w:rPr>
          <w:rFonts w:eastAsia="Arial"/>
        </w:rPr>
        <w:t>F</w:t>
      </w:r>
      <w:r>
        <w:rPr>
          <w:rFonts w:eastAsia="Arial"/>
        </w:rPr>
        <w:t xml:space="preserve">ar Right who provide answers to questions rather than questions </w:t>
      </w:r>
      <w:r w:rsidR="002D0790">
        <w:rPr>
          <w:rFonts w:eastAsia="Arial"/>
        </w:rPr>
        <w:t xml:space="preserve">that need study in order to be </w:t>
      </w:r>
      <w:r>
        <w:rPr>
          <w:rFonts w:eastAsia="Arial"/>
        </w:rPr>
        <w:t>answer</w:t>
      </w:r>
      <w:r w:rsidR="00912751">
        <w:rPr>
          <w:rFonts w:eastAsia="Arial"/>
        </w:rPr>
        <w:t>ed</w:t>
      </w:r>
      <w:r>
        <w:rPr>
          <w:rFonts w:eastAsia="Arial"/>
        </w:rPr>
        <w:t xml:space="preserve">. </w:t>
      </w:r>
      <w:r w:rsidR="00A01192">
        <w:rPr>
          <w:rFonts w:eastAsia="Arial"/>
        </w:rPr>
        <w:t>W</w:t>
      </w:r>
      <w:r>
        <w:rPr>
          <w:rFonts w:eastAsia="Arial"/>
        </w:rPr>
        <w:t xml:space="preserve">e also know that the fundamentalism of the Far Right ultimately leads to prohibiting </w:t>
      </w:r>
      <w:r w:rsidR="001625E0">
        <w:rPr>
          <w:rFonts w:eastAsia="Arial"/>
        </w:rPr>
        <w:t>public expression</w:t>
      </w:r>
      <w:r w:rsidR="002D0790">
        <w:rPr>
          <w:rFonts w:eastAsia="Arial"/>
        </w:rPr>
        <w:t>s</w:t>
      </w:r>
      <w:r w:rsidR="001625E0">
        <w:rPr>
          <w:rFonts w:eastAsia="Arial"/>
        </w:rPr>
        <w:t xml:space="preserve"> </w:t>
      </w:r>
      <w:r>
        <w:rPr>
          <w:rFonts w:eastAsia="Arial"/>
        </w:rPr>
        <w:t xml:space="preserve">of </w:t>
      </w:r>
      <w:r w:rsidR="001625E0">
        <w:rPr>
          <w:rFonts w:eastAsia="Arial"/>
        </w:rPr>
        <w:t xml:space="preserve">the </w:t>
      </w:r>
      <w:r>
        <w:rPr>
          <w:rFonts w:eastAsia="Arial"/>
        </w:rPr>
        <w:t>experiences of citizens - look at Russia. The work of artists and poets is particularly threatening</w:t>
      </w:r>
      <w:r w:rsidR="00912751">
        <w:rPr>
          <w:rFonts w:eastAsia="Arial"/>
        </w:rPr>
        <w:t xml:space="preserve">. </w:t>
      </w:r>
      <w:r>
        <w:rPr>
          <w:rFonts w:eastAsia="Arial"/>
        </w:rPr>
        <w:t>To allow the expression of experience is the first step towards</w:t>
      </w:r>
      <w:r w:rsidR="00912751">
        <w:rPr>
          <w:rFonts w:eastAsia="Arial"/>
        </w:rPr>
        <w:t>, a vibrant public sphere,</w:t>
      </w:r>
      <w:r>
        <w:rPr>
          <w:rFonts w:eastAsia="Arial"/>
        </w:rPr>
        <w:t xml:space="preserve"> </w:t>
      </w:r>
      <w:r w:rsidR="00912751">
        <w:rPr>
          <w:rFonts w:eastAsia="Arial"/>
        </w:rPr>
        <w:t xml:space="preserve">democracy, </w:t>
      </w:r>
      <w:r>
        <w:rPr>
          <w:rFonts w:eastAsia="Arial"/>
        </w:rPr>
        <w:t>and transformative learning.</w:t>
      </w:r>
      <w:r w:rsidR="00A01192">
        <w:rPr>
          <w:rFonts w:eastAsia="Arial"/>
        </w:rPr>
        <w:t xml:space="preserve"> To prohibit the expression of experience is an early stage in the move toward the Far Right.</w:t>
      </w:r>
    </w:p>
    <w:p w:rsidR="00282E0A" w:rsidRPr="00D7189E" w:rsidRDefault="00282E0A" w:rsidP="00282E0A">
      <w:pPr>
        <w:spacing w:before="0" w:beforeAutospacing="0" w:after="0" w:afterAutospacing="0"/>
      </w:pPr>
      <w:r w:rsidRPr="00D7189E">
        <w:rPr>
          <w:rFonts w:eastAsia="PonaBook"/>
          <w:lang w:val="en-IE" w:eastAsia="en-US"/>
        </w:rPr>
        <w:t>Experience, Freire argues (1972, 197</w:t>
      </w:r>
      <w:r>
        <w:rPr>
          <w:rFonts w:eastAsia="PonaBook"/>
          <w:lang w:val="en-IE" w:eastAsia="en-US"/>
        </w:rPr>
        <w:t>8</w:t>
      </w:r>
      <w:r w:rsidRPr="00D7189E">
        <w:rPr>
          <w:rFonts w:eastAsia="PonaBook"/>
          <w:lang w:val="en-IE" w:eastAsia="en-US"/>
        </w:rPr>
        <w:t>), is not just social and personal but</w:t>
      </w:r>
      <w:r>
        <w:rPr>
          <w:rFonts w:eastAsia="PonaBook"/>
          <w:lang w:val="en-IE" w:eastAsia="en-US"/>
        </w:rPr>
        <w:t xml:space="preserve"> </w:t>
      </w:r>
      <w:r w:rsidRPr="00D7189E">
        <w:rPr>
          <w:rFonts w:eastAsia="PonaBook"/>
          <w:lang w:val="en-IE" w:eastAsia="en-US"/>
        </w:rPr>
        <w:t>also historical and deeply riven by conflicts of interest. Deep critical reflection requires that</w:t>
      </w:r>
      <w:r>
        <w:rPr>
          <w:rFonts w:eastAsia="PonaBook"/>
          <w:lang w:val="en-IE" w:eastAsia="en-US"/>
        </w:rPr>
        <w:t xml:space="preserve"> </w:t>
      </w:r>
      <w:r w:rsidRPr="00D7189E">
        <w:rPr>
          <w:rFonts w:eastAsia="PonaBook"/>
          <w:lang w:val="en-IE" w:eastAsia="en-US"/>
        </w:rPr>
        <w:t>we learn to read the world in order to understand how personal and community experiences</w:t>
      </w:r>
      <w:r>
        <w:rPr>
          <w:rFonts w:eastAsia="PonaBook"/>
          <w:lang w:val="en-IE" w:eastAsia="en-US"/>
        </w:rPr>
        <w:t xml:space="preserve"> </w:t>
      </w:r>
      <w:r w:rsidRPr="00D7189E">
        <w:rPr>
          <w:rFonts w:eastAsia="PonaBook"/>
          <w:lang w:val="en-IE" w:eastAsia="en-US"/>
        </w:rPr>
        <w:t>have been shaped by power and to perceive that internal oppressions and external injustices</w:t>
      </w:r>
      <w:r>
        <w:rPr>
          <w:rFonts w:eastAsia="PonaBook"/>
          <w:lang w:val="en-IE" w:eastAsia="en-US"/>
        </w:rPr>
        <w:t xml:space="preserve"> </w:t>
      </w:r>
      <w:r w:rsidRPr="00D7189E">
        <w:rPr>
          <w:rFonts w:eastAsia="PonaBook"/>
          <w:lang w:val="en-IE" w:eastAsia="en-US"/>
        </w:rPr>
        <w:t>operate dialectically (Freire, 1972). Democratic citizenship involves critically understanding the</w:t>
      </w:r>
      <w:r>
        <w:rPr>
          <w:rFonts w:eastAsia="PonaBook"/>
          <w:lang w:val="en-IE" w:eastAsia="en-US"/>
        </w:rPr>
        <w:t xml:space="preserve"> </w:t>
      </w:r>
      <w:r w:rsidRPr="00D7189E">
        <w:rPr>
          <w:rFonts w:eastAsia="PonaBook"/>
          <w:lang w:val="en-IE" w:eastAsia="en-US"/>
        </w:rPr>
        <w:t>causes of inequality and engaging in small</w:t>
      </w:r>
      <w:r>
        <w:rPr>
          <w:rFonts w:eastAsia="PonaBook"/>
          <w:lang w:val="en-IE" w:eastAsia="en-US"/>
        </w:rPr>
        <w:t xml:space="preserve"> </w:t>
      </w:r>
      <w:r w:rsidRPr="00D7189E">
        <w:rPr>
          <w:rFonts w:eastAsia="PonaBook"/>
          <w:lang w:val="en-IE" w:eastAsia="en-US"/>
        </w:rPr>
        <w:t>- and large-scale actions that change the way power</w:t>
      </w:r>
      <w:r>
        <w:rPr>
          <w:rFonts w:eastAsia="PonaBook"/>
          <w:lang w:val="en-IE" w:eastAsia="en-US"/>
        </w:rPr>
        <w:t xml:space="preserve"> </w:t>
      </w:r>
      <w:r w:rsidRPr="00D7189E">
        <w:rPr>
          <w:rFonts w:eastAsia="PonaBook"/>
          <w:lang w:val="en-IE" w:eastAsia="en-US"/>
        </w:rPr>
        <w:t>in society is exercised and thus reduce unnecessary suffering and enhance the possibilities of</w:t>
      </w:r>
      <w:r>
        <w:rPr>
          <w:rFonts w:eastAsia="PonaBook"/>
          <w:lang w:val="en-IE" w:eastAsia="en-US"/>
        </w:rPr>
        <w:t xml:space="preserve"> </w:t>
      </w:r>
      <w:r w:rsidRPr="00D7189E">
        <w:rPr>
          <w:rFonts w:eastAsia="PonaBook"/>
          <w:lang w:val="en-IE" w:eastAsia="en-US"/>
        </w:rPr>
        <w:t xml:space="preserve">becoming more human. This is a critical </w:t>
      </w:r>
      <w:r>
        <w:rPr>
          <w:rFonts w:eastAsia="PonaBook"/>
          <w:lang w:val="en-IE" w:eastAsia="en-US"/>
        </w:rPr>
        <w:t>‘</w:t>
      </w:r>
      <w:r w:rsidRPr="00D7189E">
        <w:rPr>
          <w:rFonts w:eastAsia="PonaBook"/>
          <w:lang w:val="en-IE" w:eastAsia="en-US"/>
        </w:rPr>
        <w:t>reconstruction of the experience</w:t>
      </w:r>
      <w:r>
        <w:rPr>
          <w:rFonts w:eastAsia="PonaBook"/>
          <w:lang w:val="en-IE" w:eastAsia="en-US"/>
        </w:rPr>
        <w:t xml:space="preserve">’ </w:t>
      </w:r>
      <w:r w:rsidRPr="00D7189E">
        <w:rPr>
          <w:rFonts w:eastAsia="PonaBook"/>
          <w:lang w:val="en-IE" w:eastAsia="en-US"/>
        </w:rPr>
        <w:t xml:space="preserve">of oppression, </w:t>
      </w:r>
      <w:r>
        <w:rPr>
          <w:rFonts w:eastAsia="PonaBook"/>
          <w:lang w:val="en-IE" w:eastAsia="en-US"/>
        </w:rPr>
        <w:t>i</w:t>
      </w:r>
      <w:r w:rsidRPr="00D7189E">
        <w:rPr>
          <w:rFonts w:eastAsia="PonaBook"/>
          <w:lang w:val="en-IE" w:eastAsia="en-US"/>
        </w:rPr>
        <w:t>nequality, exclusion, and misrecognitions</w:t>
      </w:r>
      <w:r>
        <w:rPr>
          <w:rFonts w:eastAsia="PonaBook"/>
          <w:lang w:val="en-IE" w:eastAsia="en-US"/>
        </w:rPr>
        <w:t xml:space="preserve"> that all need to be transformed.</w:t>
      </w:r>
    </w:p>
    <w:p w:rsidR="001625E0" w:rsidRDefault="002D0790" w:rsidP="00D7189E">
      <w:pPr>
        <w:rPr>
          <w:rFonts w:eastAsia="Arial"/>
        </w:rPr>
      </w:pPr>
      <w:r w:rsidRPr="00D7189E">
        <w:t xml:space="preserve">I am </w:t>
      </w:r>
      <w:r>
        <w:t xml:space="preserve">also </w:t>
      </w:r>
      <w:r w:rsidRPr="00D7189E">
        <w:t xml:space="preserve">relying on Oskar Negt and </w:t>
      </w:r>
      <w:r>
        <w:t>Mezirow’s transformative learning</w:t>
      </w:r>
      <w:r w:rsidRPr="00D7189E">
        <w:t xml:space="preserve"> for this brief highlighting of experience. </w:t>
      </w:r>
      <w:r w:rsidR="00D91C8B" w:rsidRPr="00110A79">
        <w:rPr>
          <w:rFonts w:eastAsia="Arial"/>
        </w:rPr>
        <w:t xml:space="preserve">What is new in our present understanding of experience is the aspect ignored by Dewey (mostly) and </w:t>
      </w:r>
      <w:r w:rsidR="00282E0A">
        <w:rPr>
          <w:rFonts w:eastAsia="Arial"/>
        </w:rPr>
        <w:t>by TL is t</w:t>
      </w:r>
      <w:r w:rsidR="00D91C8B" w:rsidRPr="00110A79">
        <w:rPr>
          <w:rFonts w:eastAsia="Arial"/>
        </w:rPr>
        <w:t xml:space="preserve">he dialectical nature of experience. </w:t>
      </w:r>
    </w:p>
    <w:p w:rsidR="00D91C8B" w:rsidRPr="00110A79" w:rsidRDefault="00D91C8B" w:rsidP="00D7189E">
      <w:r w:rsidRPr="00110A79">
        <w:rPr>
          <w:rFonts w:eastAsia="Arial"/>
        </w:rPr>
        <w:t>Dewey (1966) defines education as "that reconstruction or reorganization of experience which adds to the meaning of experience, and which increases ability to direct the course of subsequent experience" (p. 76) and include</w:t>
      </w:r>
      <w:r w:rsidR="00912751">
        <w:rPr>
          <w:rFonts w:eastAsia="Arial"/>
        </w:rPr>
        <w:t>s</w:t>
      </w:r>
      <w:r w:rsidRPr="00110A79">
        <w:rPr>
          <w:rFonts w:eastAsia="Arial"/>
        </w:rPr>
        <w:t xml:space="preserve"> "organizing, restructuring and transforming" experience (p. 50). For Dewey experience has two dimensions. First, experience is in </w:t>
      </w:r>
      <w:r w:rsidRPr="00110A79">
        <w:rPr>
          <w:rFonts w:eastAsia="Arial"/>
          <w:u w:val="single"/>
        </w:rPr>
        <w:t xml:space="preserve">continuity </w:t>
      </w:r>
      <w:r w:rsidRPr="00110A79">
        <w:rPr>
          <w:rFonts w:eastAsia="Arial"/>
        </w:rPr>
        <w:t>with previous experience. In pursuing meaning we modify or integrate new experience with previous experiences. For Mezirow (1978) "a meaning perspective refers to the structure of cultural assumptions within which one's new experience is assimilated to</w:t>
      </w:r>
      <w:r w:rsidR="00912751">
        <w:rPr>
          <w:rFonts w:eastAsia="Arial"/>
        </w:rPr>
        <w:t xml:space="preserve"> </w:t>
      </w:r>
      <w:r w:rsidRPr="00110A79">
        <w:rPr>
          <w:rFonts w:eastAsia="Arial"/>
        </w:rPr>
        <w:t>-</w:t>
      </w:r>
      <w:r w:rsidR="00912751">
        <w:rPr>
          <w:rFonts w:eastAsia="Arial"/>
        </w:rPr>
        <w:t xml:space="preserve"> </w:t>
      </w:r>
      <w:r w:rsidRPr="00110A79">
        <w:rPr>
          <w:rFonts w:eastAsia="Arial"/>
        </w:rPr>
        <w:t>and transformed by</w:t>
      </w:r>
      <w:r w:rsidR="00912751">
        <w:rPr>
          <w:rFonts w:eastAsia="Arial"/>
        </w:rPr>
        <w:t xml:space="preserve"> </w:t>
      </w:r>
      <w:r w:rsidRPr="00110A79">
        <w:rPr>
          <w:rFonts w:eastAsia="Arial"/>
        </w:rPr>
        <w:lastRenderedPageBreak/>
        <w:t>-</w:t>
      </w:r>
      <w:r w:rsidR="00912751">
        <w:rPr>
          <w:rFonts w:eastAsia="Arial"/>
        </w:rPr>
        <w:t xml:space="preserve"> </w:t>
      </w:r>
      <w:r w:rsidRPr="00110A79">
        <w:rPr>
          <w:rFonts w:eastAsia="Arial"/>
        </w:rPr>
        <w:t xml:space="preserve">one's past experience" (p. 101). Second, experience is in </w:t>
      </w:r>
      <w:r w:rsidRPr="00110A79">
        <w:rPr>
          <w:rFonts w:eastAsia="Arial"/>
          <w:u w:val="single"/>
        </w:rPr>
        <w:t xml:space="preserve">interaction </w:t>
      </w:r>
      <w:r w:rsidRPr="00110A79">
        <w:rPr>
          <w:rFonts w:eastAsia="Arial"/>
        </w:rPr>
        <w:t xml:space="preserve">with one's broader environment. Experience is created by interacting with the environment (Dewey, 1963, p. 43). Learning involves becoming aware of these interactions and continuities (Dewey, 1966, pp. 76- 77) and how they too are themselves distorted processes open to misinterpretation. Frames of reference help interpret experience and dysfunctional frames of reference distort our experience. </w:t>
      </w:r>
    </w:p>
    <w:p w:rsidR="00912751" w:rsidRDefault="00D91C8B" w:rsidP="00D7189E">
      <w:pPr>
        <w:rPr>
          <w:rFonts w:eastAsia="Arial"/>
        </w:rPr>
      </w:pPr>
      <w:r>
        <w:rPr>
          <w:rFonts w:eastAsia="Arial"/>
        </w:rPr>
        <w:t xml:space="preserve">Mezirow </w:t>
      </w:r>
      <w:r w:rsidR="00912751">
        <w:rPr>
          <w:rFonts w:eastAsia="Arial"/>
        </w:rPr>
        <w:t xml:space="preserve">and most adult education </w:t>
      </w:r>
      <w:r w:rsidR="008D1B37">
        <w:rPr>
          <w:rFonts w:eastAsia="Arial"/>
        </w:rPr>
        <w:t xml:space="preserve">theory </w:t>
      </w:r>
      <w:r w:rsidR="00912751">
        <w:rPr>
          <w:rFonts w:eastAsia="Arial"/>
        </w:rPr>
        <w:t xml:space="preserve">has </w:t>
      </w:r>
      <w:r>
        <w:rPr>
          <w:rFonts w:eastAsia="Arial"/>
        </w:rPr>
        <w:t xml:space="preserve">probably allowed the dialectical understanding of experience escape </w:t>
      </w:r>
      <w:r w:rsidR="008D1B37">
        <w:rPr>
          <w:rFonts w:eastAsia="Arial"/>
        </w:rPr>
        <w:t xml:space="preserve">their </w:t>
      </w:r>
      <w:r w:rsidRPr="008D1B37">
        <w:t xml:space="preserve">grasp. </w:t>
      </w:r>
      <w:r w:rsidR="008D1B37">
        <w:t>Ex</w:t>
      </w:r>
      <w:r w:rsidRPr="008D1B37">
        <w:t xml:space="preserve">perience </w:t>
      </w:r>
      <w:r w:rsidR="008D1B37">
        <w:t xml:space="preserve">is </w:t>
      </w:r>
      <w:r>
        <w:rPr>
          <w:rFonts w:eastAsia="Arial"/>
        </w:rPr>
        <w:t xml:space="preserve">dialectical. This may have been a missed opportunity for Mezirow (and transformative learning theory) to grasp the full contextualized understanding </w:t>
      </w:r>
      <w:r w:rsidR="008D1B37">
        <w:rPr>
          <w:rFonts w:eastAsia="Arial"/>
        </w:rPr>
        <w:t xml:space="preserve">of experience </w:t>
      </w:r>
      <w:r>
        <w:rPr>
          <w:rFonts w:eastAsia="Arial"/>
        </w:rPr>
        <w:t xml:space="preserve">as outlined by </w:t>
      </w:r>
      <w:r w:rsidR="00912751">
        <w:rPr>
          <w:rFonts w:eastAsia="Arial"/>
        </w:rPr>
        <w:t xml:space="preserve">both </w:t>
      </w:r>
      <w:r>
        <w:rPr>
          <w:rFonts w:eastAsia="Arial"/>
        </w:rPr>
        <w:t>Hegel</w:t>
      </w:r>
      <w:r w:rsidR="002D0790">
        <w:rPr>
          <w:rFonts w:eastAsia="Arial"/>
        </w:rPr>
        <w:t xml:space="preserve">, </w:t>
      </w:r>
      <w:r w:rsidR="00912751">
        <w:rPr>
          <w:rFonts w:eastAsia="Arial"/>
        </w:rPr>
        <w:t>Paulo Freire</w:t>
      </w:r>
      <w:r w:rsidR="002D0790">
        <w:rPr>
          <w:rFonts w:eastAsia="Arial"/>
        </w:rPr>
        <w:t xml:space="preserve"> and Oskar Negt</w:t>
      </w:r>
      <w:r>
        <w:rPr>
          <w:rFonts w:eastAsia="Arial"/>
        </w:rPr>
        <w:t xml:space="preserve">. </w:t>
      </w:r>
    </w:p>
    <w:p w:rsidR="00FF606C" w:rsidRDefault="00282E0A" w:rsidP="00453A46">
      <w:pPr>
        <w:contextualSpacing/>
        <w:rPr>
          <w:rFonts w:ascii="Arial" w:eastAsia="Arial" w:hAnsi="Arial" w:cs="Arial"/>
          <w:b/>
          <w:bCs/>
          <w:sz w:val="21"/>
          <w:szCs w:val="21"/>
        </w:rPr>
      </w:pPr>
      <w:r>
        <w:rPr>
          <w:rFonts w:ascii="Arial" w:eastAsia="Arial" w:hAnsi="Arial" w:cs="Arial"/>
          <w:b/>
          <w:bCs/>
          <w:sz w:val="21"/>
          <w:szCs w:val="21"/>
        </w:rPr>
        <w:t xml:space="preserve">Experience and the </w:t>
      </w:r>
      <w:r w:rsidR="00945F26" w:rsidRPr="00945F26">
        <w:rPr>
          <w:rFonts w:ascii="Arial" w:eastAsia="Arial" w:hAnsi="Arial" w:cs="Arial"/>
          <w:b/>
          <w:bCs/>
          <w:sz w:val="21"/>
          <w:szCs w:val="21"/>
        </w:rPr>
        <w:t>Public sphere</w:t>
      </w:r>
    </w:p>
    <w:p w:rsidR="00110A79" w:rsidRDefault="00945F26" w:rsidP="00934335">
      <w:pPr>
        <w:rPr>
          <w:rFonts w:eastAsia="Arial"/>
        </w:rPr>
      </w:pPr>
      <w:r w:rsidRPr="00945F26">
        <w:rPr>
          <w:rFonts w:eastAsia="Arial"/>
        </w:rPr>
        <w:t>Just as experience is of interest to adult educators so too is the public sphere and here we make the connection explicit between democracy and, the public sphere</w:t>
      </w:r>
      <w:r w:rsidR="001625E0">
        <w:rPr>
          <w:rFonts w:eastAsia="Arial"/>
        </w:rPr>
        <w:t>,</w:t>
      </w:r>
      <w:r w:rsidRPr="00945F26">
        <w:rPr>
          <w:rFonts w:eastAsia="Arial"/>
        </w:rPr>
        <w:t xml:space="preserve"> and experience. More than or rather in a different way to the school system, adult education is a player in the everyday life of society. Adult students are political beings, active in the economy and in public opinion </w:t>
      </w:r>
      <w:r w:rsidR="00D91C8B" w:rsidRPr="00945F26">
        <w:rPr>
          <w:rFonts w:eastAsia="Arial"/>
        </w:rPr>
        <w:t xml:space="preserve">formation and expression. </w:t>
      </w:r>
      <w:r w:rsidR="00D91C8B">
        <w:rPr>
          <w:rFonts w:eastAsia="Arial"/>
        </w:rPr>
        <w:t xml:space="preserve">Taking on this role and interpreting it as learning and educational experience is </w:t>
      </w:r>
      <w:r w:rsidR="008D1B37">
        <w:rPr>
          <w:rFonts w:eastAsia="Arial"/>
        </w:rPr>
        <w:t xml:space="preserve">an </w:t>
      </w:r>
      <w:r w:rsidR="00D91C8B">
        <w:rPr>
          <w:rFonts w:eastAsia="Arial"/>
        </w:rPr>
        <w:t>important</w:t>
      </w:r>
      <w:r w:rsidR="008D1B37">
        <w:rPr>
          <w:rFonts w:eastAsia="Arial"/>
        </w:rPr>
        <w:t xml:space="preserve"> part of c</w:t>
      </w:r>
      <w:r w:rsidR="00FF606C">
        <w:rPr>
          <w:rFonts w:eastAsia="Arial"/>
        </w:rPr>
        <w:t>itizenship education</w:t>
      </w:r>
      <w:r w:rsidR="00816B3A">
        <w:rPr>
          <w:rFonts w:eastAsia="Arial"/>
        </w:rPr>
        <w:t xml:space="preserve"> (Eschenbacher &amp; Fleming, 2022; Fleming, in press, 2023; Finnegan &amp; Fleming, in press 2023)</w:t>
      </w:r>
      <w:r w:rsidR="00FF606C">
        <w:rPr>
          <w:rFonts w:eastAsia="Arial"/>
        </w:rPr>
        <w:t>.</w:t>
      </w:r>
    </w:p>
    <w:p w:rsidR="002D0790" w:rsidRDefault="002D0790" w:rsidP="002D0790">
      <w:pPr>
        <w:rPr>
          <w:rFonts w:eastAsia="PonaBook"/>
          <w:lang w:val="en-IE" w:eastAsia="en-US"/>
        </w:rPr>
      </w:pPr>
      <w:r>
        <w:rPr>
          <w:rFonts w:eastAsia="PonaBook"/>
          <w:lang w:val="en-IE" w:eastAsia="en-US"/>
        </w:rPr>
        <w:t>For most people new social media act as the public sphere in the world today. Negt and Kluge (1972/2016) argue that the concentrated ownership of mass media, the manipulation by state and corporate actors of media, and the products of the culture industry based on consumption and entertainment undermine the public sphere as a space of critical dialogue. To a striking degree this involves the commodification, individualization, and trivialization of social experience. I want to suggest that uncritical immersion in these commodified media may be leading to new forms of subjectivity, [leeched of the characteristic of obstinacy (Fleming, 2022c)].</w:t>
      </w:r>
    </w:p>
    <w:p w:rsidR="00D91C8B" w:rsidRDefault="00D91C8B" w:rsidP="00D7189E">
      <w:r>
        <w:rPr>
          <w:rFonts w:eastAsia="Arial"/>
        </w:rPr>
        <w:lastRenderedPageBreak/>
        <w:t xml:space="preserve">A vibrant public sphere is the bedrock of an active democratic society and adult education has a powerful role in developing the 'communities of publics' that engage in the public opinion forming processes (Rasmussen, 2021, </w:t>
      </w:r>
      <w:r>
        <w:rPr>
          <w:rFonts w:eastAsia="Arial"/>
          <w:sz w:val="22"/>
        </w:rPr>
        <w:t xml:space="preserve">p. 15). While </w:t>
      </w:r>
      <w:r>
        <w:rPr>
          <w:rFonts w:eastAsia="Arial"/>
        </w:rPr>
        <w:t>not ignoring the essential work of Haberm</w:t>
      </w:r>
      <w:r w:rsidR="00FF606C">
        <w:rPr>
          <w:rFonts w:eastAsia="Arial"/>
        </w:rPr>
        <w:t>as (</w:t>
      </w:r>
      <w:r w:rsidRPr="00FF606C">
        <w:rPr>
          <w:rFonts w:eastAsia="Arial"/>
          <w:szCs w:val="24"/>
        </w:rPr>
        <w:t xml:space="preserve">1974) on </w:t>
      </w:r>
      <w:r w:rsidRPr="00FF606C">
        <w:rPr>
          <w:i/>
          <w:iCs/>
          <w:szCs w:val="24"/>
        </w:rPr>
        <w:t xml:space="preserve">The structural transformation of the public sphere, </w:t>
      </w:r>
      <w:r w:rsidRPr="00FF606C">
        <w:rPr>
          <w:rFonts w:eastAsia="Arial"/>
          <w:szCs w:val="24"/>
        </w:rPr>
        <w:t>we</w:t>
      </w:r>
      <w:r>
        <w:rPr>
          <w:rFonts w:eastAsia="Arial"/>
        </w:rPr>
        <w:t xml:space="preserve"> can clearly see it has changed</w:t>
      </w:r>
      <w:r w:rsidR="00EE369E">
        <w:rPr>
          <w:rFonts w:eastAsia="Arial"/>
        </w:rPr>
        <w:t xml:space="preserve"> significantly</w:t>
      </w:r>
      <w:r>
        <w:rPr>
          <w:rFonts w:eastAsia="Arial"/>
        </w:rPr>
        <w:t xml:space="preserve"> in the intervening 50 years. It is digital, commodified and </w:t>
      </w:r>
      <w:r w:rsidRPr="00816B3A">
        <w:t>globalized (Habermas, 2022). Democracy</w:t>
      </w:r>
      <w:r>
        <w:rPr>
          <w:rFonts w:eastAsia="Arial"/>
          <w:sz w:val="22"/>
        </w:rPr>
        <w:t xml:space="preserve"> </w:t>
      </w:r>
      <w:r w:rsidRPr="00816B3A">
        <w:rPr>
          <w:rFonts w:eastAsia="Arial"/>
          <w:szCs w:val="24"/>
        </w:rPr>
        <w:t>cannot survive in the current digital world without</w:t>
      </w:r>
      <w:r>
        <w:rPr>
          <w:rFonts w:eastAsia="Arial"/>
        </w:rPr>
        <w:t xml:space="preserve"> an inclusive public sphere and a deliberative process for the formation of public opinion.</w:t>
      </w:r>
    </w:p>
    <w:p w:rsidR="00D91C8B" w:rsidRPr="00FF606C" w:rsidRDefault="00D91C8B" w:rsidP="00D7189E">
      <w:pPr>
        <w:contextualSpacing/>
        <w:rPr>
          <w:b/>
          <w:bCs/>
        </w:rPr>
      </w:pPr>
      <w:r w:rsidRPr="00FF606C">
        <w:rPr>
          <w:rFonts w:eastAsia="Arial"/>
          <w:b/>
          <w:bCs/>
        </w:rPr>
        <w:t xml:space="preserve">Transformative learning </w:t>
      </w:r>
      <w:r w:rsidR="00FF71A5">
        <w:rPr>
          <w:rFonts w:eastAsia="Arial"/>
          <w:b/>
          <w:bCs/>
        </w:rPr>
        <w:t xml:space="preserve">- </w:t>
      </w:r>
      <w:r w:rsidRPr="00FF606C">
        <w:rPr>
          <w:rFonts w:eastAsia="Arial"/>
          <w:b/>
          <w:bCs/>
        </w:rPr>
        <w:t>transforming experience</w:t>
      </w:r>
    </w:p>
    <w:p w:rsidR="00945F26" w:rsidRDefault="008D1B37" w:rsidP="00D7189E">
      <w:pPr>
        <w:rPr>
          <w:rFonts w:eastAsia="Arial"/>
          <w:sz w:val="22"/>
        </w:rPr>
      </w:pPr>
      <w:r>
        <w:rPr>
          <w:rFonts w:eastAsia="Arial"/>
        </w:rPr>
        <w:t>Critical reflection i</w:t>
      </w:r>
      <w:r w:rsidR="00FF71A5">
        <w:rPr>
          <w:rFonts w:eastAsia="Arial"/>
        </w:rPr>
        <w:t>s</w:t>
      </w:r>
      <w:r>
        <w:rPr>
          <w:rFonts w:eastAsia="Arial"/>
        </w:rPr>
        <w:t xml:space="preserve"> the way to </w:t>
      </w:r>
      <w:r w:rsidR="00FF606C">
        <w:rPr>
          <w:rFonts w:eastAsia="Arial"/>
        </w:rPr>
        <w:t>e</w:t>
      </w:r>
      <w:r w:rsidR="00D91C8B">
        <w:rPr>
          <w:rFonts w:eastAsia="Arial"/>
        </w:rPr>
        <w:t>ngag</w:t>
      </w:r>
      <w:r w:rsidR="00FF606C">
        <w:rPr>
          <w:rFonts w:eastAsia="Arial"/>
        </w:rPr>
        <w:t xml:space="preserve">e </w:t>
      </w:r>
      <w:proofErr w:type="spellStart"/>
      <w:r w:rsidR="00D91C8B">
        <w:rPr>
          <w:rFonts w:eastAsia="Arial"/>
        </w:rPr>
        <w:t>transformatively</w:t>
      </w:r>
      <w:proofErr w:type="spellEnd"/>
      <w:r w:rsidR="00D91C8B">
        <w:rPr>
          <w:rFonts w:eastAsia="Arial"/>
        </w:rPr>
        <w:t xml:space="preserve"> with experiences</w:t>
      </w:r>
      <w:r w:rsidR="00B42FA4">
        <w:rPr>
          <w:rFonts w:eastAsia="Arial"/>
        </w:rPr>
        <w:t xml:space="preserve"> </w:t>
      </w:r>
      <w:r w:rsidR="00FF71A5">
        <w:rPr>
          <w:rFonts w:eastAsia="Arial"/>
        </w:rPr>
        <w:t>(</w:t>
      </w:r>
      <w:r w:rsidR="00B42FA4">
        <w:rPr>
          <w:rFonts w:eastAsia="Arial"/>
        </w:rPr>
        <w:t>Mezirow, 1990)</w:t>
      </w:r>
      <w:r>
        <w:rPr>
          <w:rFonts w:eastAsia="Arial"/>
        </w:rPr>
        <w:t>. Critical reflection is defined by Dewey as</w:t>
      </w:r>
      <w:r w:rsidR="00D91C8B">
        <w:rPr>
          <w:rFonts w:eastAsia="Arial"/>
        </w:rPr>
        <w:t xml:space="preserve"> 'active, persistent and careful consideration of any belief or supposed form of knowledge in the light of the grounds that support it and the further conclusion to which it tends' (Dewey</w:t>
      </w:r>
      <w:r w:rsidR="00816B3A">
        <w:rPr>
          <w:rFonts w:eastAsia="Arial"/>
        </w:rPr>
        <w:t>,</w:t>
      </w:r>
      <w:r w:rsidR="00D91C8B">
        <w:rPr>
          <w:rFonts w:eastAsia="Arial"/>
        </w:rPr>
        <w:t xml:space="preserve"> cited </w:t>
      </w:r>
      <w:r w:rsidR="00D91C8B">
        <w:rPr>
          <w:rFonts w:eastAsia="Arial"/>
          <w:sz w:val="22"/>
        </w:rPr>
        <w:t xml:space="preserve">in Mezirow &amp; </w:t>
      </w:r>
      <w:r w:rsidR="00D91C8B">
        <w:rPr>
          <w:rFonts w:eastAsia="Arial"/>
        </w:rPr>
        <w:t>Associates, 1990, p. 5). Reflection</w:t>
      </w:r>
      <w:r w:rsidR="00EE369E">
        <w:rPr>
          <w:rFonts w:eastAsia="Arial"/>
        </w:rPr>
        <w:t xml:space="preserve"> also </w:t>
      </w:r>
      <w:r w:rsidR="00D91C8B">
        <w:rPr>
          <w:rFonts w:eastAsia="Arial"/>
        </w:rPr>
        <w:t xml:space="preserve"> involves 'turning on some unconscious assumption and making it explicit' (Dewey, 1933, </w:t>
      </w:r>
      <w:r w:rsidR="00D91C8B">
        <w:rPr>
          <w:rFonts w:eastAsia="Arial"/>
          <w:sz w:val="22"/>
        </w:rPr>
        <w:t xml:space="preserve">p. 281) and </w:t>
      </w:r>
      <w:r w:rsidR="00D91C8B">
        <w:rPr>
          <w:rFonts w:eastAsia="Arial"/>
        </w:rPr>
        <w:t>making a conscious and voluntary effort to establish beliefs upon a 'firm basis of evidence and rationality' (Dewey,</w:t>
      </w:r>
      <w:r w:rsidR="00945F26">
        <w:rPr>
          <w:rFonts w:eastAsia="Arial"/>
        </w:rPr>
        <w:t xml:space="preserve"> </w:t>
      </w:r>
      <w:r w:rsidR="00D91C8B">
        <w:rPr>
          <w:rFonts w:eastAsia="Arial"/>
        </w:rPr>
        <w:t xml:space="preserve">1933, </w:t>
      </w:r>
      <w:r w:rsidR="00D91C8B">
        <w:rPr>
          <w:rFonts w:eastAsia="Arial"/>
          <w:sz w:val="22"/>
        </w:rPr>
        <w:t>p. 6</w:t>
      </w:r>
      <w:r>
        <w:rPr>
          <w:rFonts w:eastAsia="Arial"/>
          <w:sz w:val="22"/>
        </w:rPr>
        <w:t>; see also Dewey, 1937</w:t>
      </w:r>
      <w:r w:rsidR="00D91C8B">
        <w:rPr>
          <w:rFonts w:eastAsia="Arial"/>
          <w:sz w:val="22"/>
        </w:rPr>
        <w:t>).</w:t>
      </w:r>
    </w:p>
    <w:p w:rsidR="00D91C8B" w:rsidRPr="001625E0" w:rsidRDefault="00D91C8B" w:rsidP="00D7189E">
      <w:pPr>
        <w:rPr>
          <w:rFonts w:eastAsia="Arial"/>
          <w:szCs w:val="24"/>
        </w:rPr>
      </w:pPr>
      <w:r w:rsidRPr="001625E0">
        <w:rPr>
          <w:rFonts w:eastAsia="Arial"/>
          <w:szCs w:val="24"/>
        </w:rPr>
        <w:t>Mezirow (1985) defines transformative learning as; ...</w:t>
      </w:r>
    </w:p>
    <w:p w:rsidR="00D91C8B" w:rsidRDefault="00D91C8B" w:rsidP="00FF606C">
      <w:pPr>
        <w:ind w:left="720"/>
      </w:pPr>
      <w:r>
        <w:rPr>
          <w:rFonts w:eastAsia="Arial"/>
        </w:rPr>
        <w:t xml:space="preserve">the process of becoming critically aware of how and why the structure of our psychocultural assumptions has come to constrain the way in which we perceive our world, of reconstituting that structure in a way that allows us to be more inclusive and discriminating in our integrating of experience and to act on these new understandings ... </w:t>
      </w:r>
      <w:r>
        <w:rPr>
          <w:rFonts w:eastAsia="Arial"/>
          <w:sz w:val="22"/>
        </w:rPr>
        <w:t>(p. 22).</w:t>
      </w:r>
    </w:p>
    <w:p w:rsidR="00D91C8B" w:rsidRPr="00FF606C" w:rsidRDefault="00D91C8B" w:rsidP="00D7189E">
      <w:pPr>
        <w:rPr>
          <w:rFonts w:cstheme="minorHAnsi"/>
          <w:szCs w:val="24"/>
        </w:rPr>
      </w:pPr>
      <w:r w:rsidRPr="00945F26">
        <w:rPr>
          <w:rFonts w:eastAsia="Arial"/>
        </w:rPr>
        <w:t xml:space="preserve">The kinds of discussions and conversations that lead to transformative learning </w:t>
      </w:r>
      <w:r w:rsidR="00EE369E" w:rsidRPr="00945F26">
        <w:rPr>
          <w:rFonts w:eastAsia="Arial"/>
        </w:rPr>
        <w:t>(Mezirow, 1996, p. 115)</w:t>
      </w:r>
      <w:r w:rsidR="00EE369E">
        <w:rPr>
          <w:rFonts w:eastAsia="Arial"/>
        </w:rPr>
        <w:t xml:space="preserve"> </w:t>
      </w:r>
      <w:r w:rsidRPr="00945F26">
        <w:rPr>
          <w:rFonts w:eastAsia="Arial"/>
        </w:rPr>
        <w:t>are open, free, e</w:t>
      </w:r>
      <w:r w:rsidR="00945F26" w:rsidRPr="00945F26">
        <w:rPr>
          <w:rFonts w:eastAsia="Arial"/>
        </w:rPr>
        <w:t>g</w:t>
      </w:r>
      <w:r w:rsidRPr="00945F26">
        <w:rPr>
          <w:rFonts w:eastAsia="Arial"/>
        </w:rPr>
        <w:t xml:space="preserve">alitarian, inclusive and participatory </w:t>
      </w:r>
      <w:r w:rsidR="008D1B37">
        <w:rPr>
          <w:rFonts w:eastAsia="Arial"/>
        </w:rPr>
        <w:t xml:space="preserve">and exactly the kinds of </w:t>
      </w:r>
      <w:r w:rsidRPr="00945F26">
        <w:rPr>
          <w:rFonts w:eastAsia="Arial"/>
        </w:rPr>
        <w:t xml:space="preserve">discourses that </w:t>
      </w:r>
      <w:r w:rsidRPr="00816B3A">
        <w:t>H</w:t>
      </w:r>
      <w:r w:rsidR="00945F26" w:rsidRPr="00816B3A">
        <w:t>a</w:t>
      </w:r>
      <w:r w:rsidRPr="00816B3A">
        <w:t>bermas (</w:t>
      </w:r>
      <w:r w:rsidR="00FF606C" w:rsidRPr="00816B3A">
        <w:t>1987</w:t>
      </w:r>
      <w:r w:rsidRPr="00816B3A">
        <w:t>)</w:t>
      </w:r>
      <w:r w:rsidRPr="00816B3A">
        <w:rPr>
          <w:rFonts w:eastAsia="Arial"/>
          <w:szCs w:val="24"/>
        </w:rPr>
        <w:t xml:space="preserve"> describes</w:t>
      </w:r>
      <w:r w:rsidRPr="00945F26">
        <w:rPr>
          <w:rFonts w:eastAsia="Arial"/>
        </w:rPr>
        <w:t xml:space="preserve"> as communicative action.. Discourse is a form of specialized dialogue that is involved in searching for a common understanding. In order to be understood, there must be intelligible talk, it must be true, justified, sincere and without the </w:t>
      </w:r>
      <w:r w:rsidRPr="00945F26">
        <w:rPr>
          <w:rFonts w:eastAsia="Arial"/>
        </w:rPr>
        <w:lastRenderedPageBreak/>
        <w:t>intention to deceive (Mezirow, 1991a, p. 65). Rationality for Habermas means that there is a testing of these validity claims. For Mezirow an adult is one who is able to participate in discourse. This critical reflection demands a great deal from participants. It requires emotional maturity, empathy, awareness, an ability not to be adversarial in discussions and to think and hold different and contradictory thoughts at the same time. It does not involve winning or losing but instead emphasizes consensus building -</w:t>
      </w:r>
      <w:r w:rsidR="00816B3A">
        <w:rPr>
          <w:rFonts w:eastAsia="Arial"/>
        </w:rPr>
        <w:t xml:space="preserve"> </w:t>
      </w:r>
      <w:r w:rsidRPr="00945F26">
        <w:rPr>
          <w:rFonts w:eastAsia="Arial"/>
        </w:rPr>
        <w:t>even if that is not always possible (Mezirow, 2000, p. 11). These requirements give transformation theory a solid theoretical grounding, and at a practical level for learners, a difficult target to achieve.</w:t>
      </w:r>
      <w:r w:rsidR="00FF606C">
        <w:rPr>
          <w:rFonts w:eastAsia="Arial"/>
        </w:rPr>
        <w:t xml:space="preserve"> This requires being</w:t>
      </w:r>
      <w:r w:rsidR="001625E0">
        <w:rPr>
          <w:rFonts w:eastAsia="Arial"/>
        </w:rPr>
        <w:t xml:space="preserve"> </w:t>
      </w:r>
      <w:r w:rsidR="00FF606C">
        <w:rPr>
          <w:rFonts w:eastAsia="Arial"/>
        </w:rPr>
        <w:t xml:space="preserve">up early in the cool of the day </w:t>
      </w:r>
      <w:r w:rsidR="00EE369E">
        <w:rPr>
          <w:rFonts w:eastAsia="Arial"/>
        </w:rPr>
        <w:t xml:space="preserve">rather than </w:t>
      </w:r>
      <w:r w:rsidR="00FF606C">
        <w:rPr>
          <w:rFonts w:eastAsia="Arial"/>
        </w:rPr>
        <w:t xml:space="preserve">in the heat of battle, so to </w:t>
      </w:r>
      <w:r w:rsidR="00FF606C" w:rsidRPr="00FF606C">
        <w:rPr>
          <w:rFonts w:eastAsia="Arial" w:cstheme="minorHAnsi"/>
          <w:szCs w:val="24"/>
        </w:rPr>
        <w:t>speak.</w:t>
      </w:r>
    </w:p>
    <w:p w:rsidR="00945F26" w:rsidRPr="00FF606C" w:rsidRDefault="00D91C8B" w:rsidP="000021B3">
      <w:pPr>
        <w:pStyle w:val="Style"/>
        <w:spacing w:after="100" w:line="360" w:lineRule="auto"/>
        <w:ind w:left="45" w:right="108"/>
        <w:textAlignment w:val="baseline"/>
        <w:rPr>
          <w:rFonts w:asciiTheme="minorHAnsi" w:eastAsia="Arial" w:hAnsiTheme="minorHAnsi" w:cstheme="minorHAnsi"/>
        </w:rPr>
      </w:pPr>
      <w:r w:rsidRPr="00FF606C">
        <w:rPr>
          <w:rFonts w:asciiTheme="minorHAnsi" w:eastAsia="Arial" w:hAnsiTheme="minorHAnsi" w:cstheme="minorHAnsi"/>
        </w:rPr>
        <w:t xml:space="preserve">These kinds of discussions are exactly the kinds of conversions that are demanded by a functioning democracy of active citizens. And this is the way </w:t>
      </w:r>
      <w:r w:rsidR="00EE369E">
        <w:rPr>
          <w:rFonts w:asciiTheme="minorHAnsi" w:eastAsia="Arial" w:hAnsiTheme="minorHAnsi" w:cstheme="minorHAnsi"/>
        </w:rPr>
        <w:t xml:space="preserve">I </w:t>
      </w:r>
      <w:r w:rsidRPr="00FF606C">
        <w:rPr>
          <w:rFonts w:asciiTheme="minorHAnsi" w:eastAsia="Arial" w:hAnsiTheme="minorHAnsi" w:cstheme="minorHAnsi"/>
        </w:rPr>
        <w:t>connect transformative learning, democracy</w:t>
      </w:r>
      <w:r w:rsidR="00816B3A">
        <w:rPr>
          <w:rFonts w:asciiTheme="minorHAnsi" w:eastAsia="Arial" w:hAnsiTheme="minorHAnsi" w:cstheme="minorHAnsi"/>
        </w:rPr>
        <w:t>, public sphere</w:t>
      </w:r>
      <w:r w:rsidR="000021B3">
        <w:rPr>
          <w:rFonts w:asciiTheme="minorHAnsi" w:eastAsia="Arial" w:hAnsiTheme="minorHAnsi" w:cstheme="minorHAnsi"/>
        </w:rPr>
        <w:t>, critique and crises (Fleming, 2022a).</w:t>
      </w:r>
    </w:p>
    <w:p w:rsidR="00FF606C" w:rsidRPr="00945F26" w:rsidRDefault="00D91C8B" w:rsidP="00D7189E">
      <w:r w:rsidRPr="00945F26">
        <w:rPr>
          <w:rFonts w:eastAsia="Arial"/>
        </w:rPr>
        <w:t xml:space="preserve">Currently, adult education has been (and continues to be) largely focused on how to facilitate instrumental learning </w:t>
      </w:r>
      <w:r w:rsidR="001625E0">
        <w:rPr>
          <w:rFonts w:eastAsia="Arial"/>
        </w:rPr>
        <w:t>–</w:t>
      </w:r>
      <w:r w:rsidRPr="00945F26">
        <w:rPr>
          <w:rFonts w:eastAsia="Arial"/>
        </w:rPr>
        <w:t xml:space="preserve"> now disguised as lifelong learning. The critique of instrumental reason or learning should not be mistaken as a diminution of its importance, complexity or usefulness. </w:t>
      </w:r>
      <w:r w:rsidR="00FF71A5" w:rsidRPr="00945F26">
        <w:rPr>
          <w:rFonts w:eastAsia="Arial"/>
        </w:rPr>
        <w:t>The most persuasive distortion in education results, in Mezirow</w:t>
      </w:r>
      <w:r w:rsidR="00FF71A5">
        <w:rPr>
          <w:rFonts w:eastAsia="Arial"/>
        </w:rPr>
        <w:t>’</w:t>
      </w:r>
      <w:r w:rsidR="00FF71A5" w:rsidRPr="00945F26">
        <w:rPr>
          <w:rFonts w:eastAsia="Arial"/>
        </w:rPr>
        <w:t xml:space="preserve">s view, from our </w:t>
      </w:r>
      <w:r w:rsidR="00FF71A5">
        <w:rPr>
          <w:rFonts w:eastAsia="Arial"/>
        </w:rPr>
        <w:t>‘</w:t>
      </w:r>
      <w:r w:rsidR="00FF71A5" w:rsidRPr="00945F26">
        <w:rPr>
          <w:rFonts w:eastAsia="Arial"/>
        </w:rPr>
        <w:t>assumption that all adult learning proceeds exactly as instrumental learning does</w:t>
      </w:r>
      <w:r w:rsidR="00FF71A5">
        <w:rPr>
          <w:rFonts w:eastAsia="Arial"/>
        </w:rPr>
        <w:t>’</w:t>
      </w:r>
      <w:r w:rsidR="00FF71A5" w:rsidRPr="00945F26">
        <w:rPr>
          <w:rFonts w:eastAsia="Arial"/>
        </w:rPr>
        <w:t xml:space="preserve"> (Mezirow, 1985, p. 18). </w:t>
      </w:r>
      <w:r w:rsidR="00FF606C">
        <w:rPr>
          <w:rFonts w:eastAsia="Arial"/>
        </w:rPr>
        <w:t xml:space="preserve">In previous publications I have mined the considerable works of Axel Honneth in order </w:t>
      </w:r>
      <w:proofErr w:type="spellStart"/>
      <w:r w:rsidR="00FF606C">
        <w:rPr>
          <w:rFonts w:eastAsia="Arial"/>
        </w:rPr>
        <w:t>toinform</w:t>
      </w:r>
      <w:proofErr w:type="spellEnd"/>
      <w:r w:rsidR="00FF606C">
        <w:rPr>
          <w:rFonts w:eastAsia="Arial"/>
        </w:rPr>
        <w:t xml:space="preserve"> a development of these </w:t>
      </w:r>
      <w:r w:rsidR="00FF606C" w:rsidRPr="000021B3">
        <w:t>ideas</w:t>
      </w:r>
      <w:r w:rsidR="000021B3" w:rsidRPr="000021B3">
        <w:t xml:space="preserve"> (</w:t>
      </w:r>
      <w:r w:rsidR="008D1B37">
        <w:t xml:space="preserve">Fleming, 2022a; </w:t>
      </w:r>
      <w:r w:rsidR="000021B3" w:rsidRPr="000021B3">
        <w:t>Flemi</w:t>
      </w:r>
      <w:r w:rsidR="000021B3">
        <w:t>n</w:t>
      </w:r>
      <w:r w:rsidR="000021B3" w:rsidRPr="000021B3">
        <w:t xml:space="preserve">g, </w:t>
      </w:r>
      <w:proofErr w:type="spellStart"/>
      <w:r w:rsidR="000021B3" w:rsidRPr="000021B3">
        <w:t>Kokkos</w:t>
      </w:r>
      <w:proofErr w:type="spellEnd"/>
      <w:r w:rsidR="000021B3" w:rsidRPr="000021B3">
        <w:t xml:space="preserve">, </w:t>
      </w:r>
      <w:r w:rsidR="008D1B37">
        <w:t xml:space="preserve">&amp; </w:t>
      </w:r>
      <w:r w:rsidR="000021B3" w:rsidRPr="000021B3">
        <w:t>Finnegan, 2019)</w:t>
      </w:r>
      <w:r w:rsidR="00FF606C" w:rsidRPr="000021B3">
        <w:t>.</w:t>
      </w:r>
    </w:p>
    <w:p w:rsidR="001625E0" w:rsidRDefault="00EE369E" w:rsidP="00D7189E">
      <w:pPr>
        <w:contextualSpacing/>
        <w:rPr>
          <w:rFonts w:eastAsia="Arial"/>
          <w:b/>
          <w:bCs/>
        </w:rPr>
      </w:pPr>
      <w:r>
        <w:rPr>
          <w:rFonts w:eastAsia="Arial"/>
          <w:b/>
          <w:bCs/>
        </w:rPr>
        <w:t xml:space="preserve">Oskar </w:t>
      </w:r>
      <w:r w:rsidR="00934335" w:rsidRPr="00934335">
        <w:rPr>
          <w:rFonts w:eastAsia="Arial"/>
          <w:b/>
          <w:bCs/>
        </w:rPr>
        <w:t>Negt</w:t>
      </w:r>
    </w:p>
    <w:p w:rsidR="00EE369E" w:rsidRDefault="004B7473" w:rsidP="00D7189E">
      <w:pPr>
        <w:rPr>
          <w:rFonts w:eastAsia="Arial"/>
        </w:rPr>
      </w:pPr>
      <w:r w:rsidRPr="004B7473">
        <w:rPr>
          <w:rFonts w:eastAsia="Arial"/>
        </w:rPr>
        <w:t>One more iteration of critical theory awaits our attention in this reconstruction of experience. Oskar</w:t>
      </w:r>
      <w:r>
        <w:rPr>
          <w:rFonts w:eastAsia="Arial"/>
        </w:rPr>
        <w:t xml:space="preserve"> </w:t>
      </w:r>
      <w:r w:rsidRPr="004B7473">
        <w:rPr>
          <w:rFonts w:eastAsia="Arial"/>
        </w:rPr>
        <w:t>Negt's (Negt &amp; Kluge, 1993) version of critical theory identifies the adult education of workers as a</w:t>
      </w:r>
      <w:r>
        <w:rPr>
          <w:rFonts w:eastAsia="Arial"/>
        </w:rPr>
        <w:t xml:space="preserve"> </w:t>
      </w:r>
      <w:r w:rsidRPr="004B7473">
        <w:rPr>
          <w:rFonts w:eastAsia="Arial"/>
        </w:rPr>
        <w:t>way to eliminate injustices in the sphere of work. The injustices/humiliations that workers experience,</w:t>
      </w:r>
      <w:r>
        <w:rPr>
          <w:rFonts w:eastAsia="Arial"/>
        </w:rPr>
        <w:t xml:space="preserve"> </w:t>
      </w:r>
      <w:r w:rsidRPr="004B7473">
        <w:rPr>
          <w:rFonts w:eastAsia="Arial"/>
        </w:rPr>
        <w:t>he says, involve the absence of material resources (redistributive justice) and the denial of recognition.</w:t>
      </w:r>
      <w:r>
        <w:rPr>
          <w:rFonts w:eastAsia="Arial"/>
        </w:rPr>
        <w:t xml:space="preserve"> </w:t>
      </w:r>
      <w:r w:rsidRPr="004B7473">
        <w:rPr>
          <w:rFonts w:eastAsia="Arial"/>
        </w:rPr>
        <w:t>According to Negt (Kluge &amp; Negt, 2014) the experience of workers gives an insight into and starting</w:t>
      </w:r>
      <w:r>
        <w:rPr>
          <w:rFonts w:eastAsia="Arial"/>
        </w:rPr>
        <w:t xml:space="preserve"> </w:t>
      </w:r>
      <w:r w:rsidRPr="004B7473">
        <w:rPr>
          <w:rFonts w:eastAsia="Arial"/>
        </w:rPr>
        <w:t xml:space="preserve">point for learning, teaching and social theory. The </w:t>
      </w:r>
      <w:r w:rsidRPr="004B7473">
        <w:rPr>
          <w:rFonts w:eastAsia="Arial"/>
        </w:rPr>
        <w:lastRenderedPageBreak/>
        <w:t>experiences of learners (Kluge &amp; Negt, 2014) are</w:t>
      </w:r>
      <w:r>
        <w:rPr>
          <w:rFonts w:eastAsia="Arial"/>
        </w:rPr>
        <w:t xml:space="preserve"> </w:t>
      </w:r>
      <w:r w:rsidRPr="004B7473">
        <w:rPr>
          <w:rFonts w:eastAsia="Arial"/>
        </w:rPr>
        <w:t>infused with the contradictions of capitalist society and he sees experience as a source of 'resistance to</w:t>
      </w:r>
      <w:r>
        <w:rPr>
          <w:rFonts w:eastAsia="Arial"/>
        </w:rPr>
        <w:t xml:space="preserve"> </w:t>
      </w:r>
      <w:r w:rsidRPr="004B7473">
        <w:rPr>
          <w:rFonts w:eastAsia="Arial"/>
        </w:rPr>
        <w:t xml:space="preserve">capitalism' (p. 31). His concept of exemplary learning sets out to </w:t>
      </w:r>
      <w:proofErr w:type="spellStart"/>
      <w:r w:rsidRPr="004B7473">
        <w:rPr>
          <w:rFonts w:eastAsia="Arial"/>
        </w:rPr>
        <w:t>analyse</w:t>
      </w:r>
      <w:proofErr w:type="spellEnd"/>
      <w:r w:rsidRPr="004B7473">
        <w:rPr>
          <w:rFonts w:eastAsia="Arial"/>
        </w:rPr>
        <w:t xml:space="preserve"> the experiences of workers,</w:t>
      </w:r>
      <w:r>
        <w:rPr>
          <w:rFonts w:eastAsia="Arial"/>
        </w:rPr>
        <w:t xml:space="preserve"> </w:t>
      </w:r>
      <w:r w:rsidRPr="004B7473">
        <w:rPr>
          <w:rFonts w:eastAsia="Arial"/>
        </w:rPr>
        <w:t>and by exercising their sociological imaginations, they come to understand these issues and take social</w:t>
      </w:r>
      <w:r>
        <w:rPr>
          <w:rFonts w:eastAsia="Arial"/>
        </w:rPr>
        <w:t xml:space="preserve"> </w:t>
      </w:r>
      <w:r w:rsidRPr="004B7473">
        <w:rPr>
          <w:rFonts w:eastAsia="Arial"/>
        </w:rPr>
        <w:t>action to alter the condition of workers (and learners). I would like to call the latter recognitive</w:t>
      </w:r>
      <w:r>
        <w:rPr>
          <w:rFonts w:eastAsia="Arial"/>
        </w:rPr>
        <w:t xml:space="preserve"> </w:t>
      </w:r>
      <w:r w:rsidRPr="004B7473">
        <w:rPr>
          <w:rFonts w:eastAsia="Arial"/>
        </w:rPr>
        <w:t>justice</w:t>
      </w:r>
      <w:r w:rsidR="008A197A">
        <w:rPr>
          <w:rFonts w:eastAsia="Arial"/>
        </w:rPr>
        <w:t xml:space="preserve"> </w:t>
      </w:r>
      <w:r w:rsidR="008A197A" w:rsidRPr="008A197A">
        <w:rPr>
          <w:rFonts w:eastAsia="Arial"/>
        </w:rPr>
        <w:t xml:space="preserve">- </w:t>
      </w:r>
      <w:r w:rsidR="008A197A">
        <w:rPr>
          <w:rFonts w:eastAsia="Arial"/>
        </w:rPr>
        <w:t>a</w:t>
      </w:r>
      <w:r w:rsidR="008A197A" w:rsidRPr="008A197A">
        <w:rPr>
          <w:rFonts w:eastAsia="Arial"/>
        </w:rPr>
        <w:t xml:space="preserve">sserting the rights of workers to be </w:t>
      </w:r>
      <w:proofErr w:type="spellStart"/>
      <w:r w:rsidR="008A197A" w:rsidRPr="008A197A">
        <w:rPr>
          <w:rFonts w:eastAsia="Arial"/>
        </w:rPr>
        <w:t>recognised</w:t>
      </w:r>
      <w:proofErr w:type="spellEnd"/>
      <w:r w:rsidR="008A197A" w:rsidRPr="008A197A">
        <w:rPr>
          <w:rFonts w:eastAsia="Arial"/>
        </w:rPr>
        <w:t>. Misrecognitions damage and imprison someone in</w:t>
      </w:r>
      <w:r w:rsidR="008A197A">
        <w:rPr>
          <w:rFonts w:eastAsia="Arial"/>
        </w:rPr>
        <w:t xml:space="preserve"> </w:t>
      </w:r>
      <w:r w:rsidR="008A197A" w:rsidRPr="008A197A">
        <w:rPr>
          <w:rFonts w:eastAsia="Arial"/>
        </w:rPr>
        <w:t xml:space="preserve">a 'false, distorted, and reduced mode of being' (Taylor, 1992, p. 25). </w:t>
      </w:r>
    </w:p>
    <w:p w:rsidR="00282E0A" w:rsidRDefault="008A197A" w:rsidP="00D7189E">
      <w:pPr>
        <w:rPr>
          <w:rFonts w:eastAsia="Arial"/>
        </w:rPr>
      </w:pPr>
      <w:r w:rsidRPr="008A197A">
        <w:rPr>
          <w:rFonts w:eastAsia="Arial"/>
        </w:rPr>
        <w:t>Finally, as our interdisciplinary reworking of experience unfolds, the next iteration may involve taking seriously an old idea from Hegel and giv</w:t>
      </w:r>
      <w:r w:rsidR="008D1B37">
        <w:rPr>
          <w:rFonts w:eastAsia="Arial"/>
        </w:rPr>
        <w:t xml:space="preserve">ing it </w:t>
      </w:r>
      <w:r w:rsidRPr="008A197A">
        <w:rPr>
          <w:rFonts w:eastAsia="Arial"/>
        </w:rPr>
        <w:t>a new iteration by Negt. This refers to the connection</w:t>
      </w:r>
      <w:r>
        <w:rPr>
          <w:rFonts w:eastAsia="Arial"/>
        </w:rPr>
        <w:t xml:space="preserve"> </w:t>
      </w:r>
      <w:r w:rsidRPr="008A197A">
        <w:rPr>
          <w:rFonts w:eastAsia="Arial"/>
        </w:rPr>
        <w:t>between current experiences and past experiences as dialectical. The connections between experiences</w:t>
      </w:r>
      <w:r>
        <w:rPr>
          <w:rFonts w:eastAsia="Arial"/>
        </w:rPr>
        <w:t xml:space="preserve"> </w:t>
      </w:r>
      <w:r w:rsidRPr="008A197A">
        <w:rPr>
          <w:rFonts w:eastAsia="Arial"/>
        </w:rPr>
        <w:t xml:space="preserve">and broader social and cultural context are also dialectical. </w:t>
      </w:r>
    </w:p>
    <w:p w:rsidR="00282E0A" w:rsidRPr="001625E0" w:rsidRDefault="00282E0A" w:rsidP="00282E0A">
      <w:pPr>
        <w:rPr>
          <w:rFonts w:eastAsia="Arial"/>
          <w:szCs w:val="24"/>
        </w:rPr>
      </w:pPr>
      <w:r>
        <w:rPr>
          <w:rFonts w:eastAsia="Arial"/>
          <w:szCs w:val="24"/>
        </w:rPr>
        <w:t>Use an example from sport and not the Goffman example from Alheit</w:t>
      </w:r>
    </w:p>
    <w:p w:rsidR="008A197A" w:rsidRDefault="008A197A" w:rsidP="00D7189E">
      <w:pPr>
        <w:rPr>
          <w:rFonts w:eastAsia="Arial"/>
        </w:rPr>
      </w:pPr>
      <w:r w:rsidRPr="008A197A">
        <w:rPr>
          <w:rFonts w:eastAsia="Arial"/>
        </w:rPr>
        <w:t>This is not to say that Dewey, Habermas and Honneth are unaware of this. But as transformation theory evolves and revisits past</w:t>
      </w:r>
      <w:r>
        <w:rPr>
          <w:rFonts w:eastAsia="Arial"/>
        </w:rPr>
        <w:t xml:space="preserve"> </w:t>
      </w:r>
      <w:r w:rsidRPr="008A197A">
        <w:rPr>
          <w:rFonts w:eastAsia="Arial"/>
        </w:rPr>
        <w:t>ideas and current contexts we are constantly challenged to renew our familiarity with experience and</w:t>
      </w:r>
      <w:r>
        <w:rPr>
          <w:rFonts w:eastAsia="Arial"/>
        </w:rPr>
        <w:t xml:space="preserve"> </w:t>
      </w:r>
      <w:r w:rsidRPr="008A197A">
        <w:rPr>
          <w:rFonts w:eastAsia="Arial"/>
        </w:rPr>
        <w:t xml:space="preserve">its importance in learning. This takes us beyond Honneth (Fleming, </w:t>
      </w:r>
      <w:r w:rsidR="00EE369E">
        <w:rPr>
          <w:rFonts w:eastAsia="Arial"/>
        </w:rPr>
        <w:t xml:space="preserve">2014, 2016, </w:t>
      </w:r>
      <w:r w:rsidRPr="008A197A">
        <w:rPr>
          <w:rFonts w:eastAsia="Arial"/>
        </w:rPr>
        <w:t>2021</w:t>
      </w:r>
      <w:r w:rsidR="000021B3">
        <w:rPr>
          <w:rFonts w:eastAsia="Arial"/>
        </w:rPr>
        <w:t>a</w:t>
      </w:r>
      <w:r w:rsidR="00EE369E">
        <w:rPr>
          <w:rFonts w:eastAsia="Arial"/>
        </w:rPr>
        <w:t>, 2022a, 2022c</w:t>
      </w:r>
      <w:r w:rsidRPr="008A197A">
        <w:rPr>
          <w:rFonts w:eastAsia="Arial"/>
        </w:rPr>
        <w:t>).</w:t>
      </w:r>
      <w:r>
        <w:rPr>
          <w:rFonts w:eastAsia="Arial"/>
        </w:rPr>
        <w:t xml:space="preserve"> </w:t>
      </w:r>
    </w:p>
    <w:p w:rsidR="00816B3A" w:rsidRPr="00453A46" w:rsidRDefault="00816B3A" w:rsidP="00816B3A">
      <w:pPr>
        <w:contextualSpacing/>
        <w:rPr>
          <w:rFonts w:eastAsia="Arial"/>
          <w:b/>
          <w:bCs/>
        </w:rPr>
      </w:pPr>
      <w:r w:rsidRPr="00453A46">
        <w:rPr>
          <w:rFonts w:eastAsia="Arial"/>
          <w:b/>
          <w:bCs/>
        </w:rPr>
        <w:t>Negt and experience</w:t>
      </w:r>
    </w:p>
    <w:p w:rsidR="00816B3A" w:rsidRDefault="00816B3A" w:rsidP="00816B3A">
      <w:r>
        <w:rPr>
          <w:rFonts w:eastAsia="Arial"/>
          <w:sz w:val="22"/>
        </w:rPr>
        <w:t xml:space="preserve">So Negt reframes </w:t>
      </w:r>
      <w:r>
        <w:rPr>
          <w:rFonts w:eastAsia="Arial"/>
        </w:rPr>
        <w:t>experience and says that the continuities and interactions are dialectical. This has implications for transformative learning. Mezirow {1978, p. 101) hardly hints that this interaction between one's current experience and one's previous experience is dialectical. The internal process of the individual and the environment is also dialectical. This fundamentally alters our understanding of transformative learning theory. The familiar phases of transformative learning must now be reinterpreted (Fleming 2022d).</w:t>
      </w:r>
    </w:p>
    <w:p w:rsidR="00816B3A" w:rsidRDefault="008D1B37" w:rsidP="00816B3A">
      <w:pPr>
        <w:rPr>
          <w:rFonts w:eastAsia="Arial"/>
        </w:rPr>
      </w:pPr>
      <w:r>
        <w:rPr>
          <w:rFonts w:eastAsia="Arial"/>
        </w:rPr>
        <w:t>The well-known stages of t</w:t>
      </w:r>
      <w:r w:rsidR="00816B3A">
        <w:rPr>
          <w:rFonts w:eastAsia="Arial"/>
        </w:rPr>
        <w:t xml:space="preserve">ransformative learning also involve connecting one's individual experience with broader social issues and this connection is also dialectical. Critiques of </w:t>
      </w:r>
      <w:r w:rsidR="00816B3A">
        <w:rPr>
          <w:rFonts w:eastAsia="Arial"/>
        </w:rPr>
        <w:lastRenderedPageBreak/>
        <w:t>transformation theory focus on the way the social dimension of learning is misconstrued or that lifelong learning misses the social dimension. We can now define this problem differently. Individual problems are connected dialectically with broader social issues. The political is personal</w:t>
      </w:r>
      <w:r w:rsidR="00406FB0">
        <w:rPr>
          <w:rFonts w:eastAsia="Arial"/>
        </w:rPr>
        <w:t xml:space="preserve"> </w:t>
      </w:r>
      <w:r w:rsidR="00816B3A">
        <w:rPr>
          <w:rFonts w:eastAsia="Arial"/>
        </w:rPr>
        <w:t>-</w:t>
      </w:r>
      <w:r w:rsidR="00406FB0">
        <w:rPr>
          <w:rFonts w:eastAsia="Arial"/>
        </w:rPr>
        <w:t xml:space="preserve"> </w:t>
      </w:r>
      <w:r w:rsidR="00816B3A">
        <w:rPr>
          <w:rFonts w:eastAsia="Arial"/>
        </w:rPr>
        <w:t xml:space="preserve">dialectically. This makes understanding one's problems or dilemmas and the search for solutions more complex than previously understood and </w:t>
      </w:r>
      <w:r w:rsidR="00406FB0">
        <w:rPr>
          <w:rFonts w:eastAsia="Arial"/>
        </w:rPr>
        <w:t xml:space="preserve">these problems </w:t>
      </w:r>
      <w:r w:rsidR="00816B3A">
        <w:rPr>
          <w:rFonts w:eastAsia="Arial"/>
        </w:rPr>
        <w:t xml:space="preserve">are not properly understood unless </w:t>
      </w:r>
      <w:r w:rsidR="00406FB0">
        <w:rPr>
          <w:rFonts w:eastAsia="Arial"/>
        </w:rPr>
        <w:t xml:space="preserve">they are </w:t>
      </w:r>
      <w:r w:rsidR="00816B3A">
        <w:rPr>
          <w:rFonts w:eastAsia="Arial"/>
        </w:rPr>
        <w:t>seen as dialectical. Connecting with broader social issues is not just an interesting add-on, but an essential dimension of understanding one's experiences. Indeed, without this dialectical dimension the connections are mis-construed. The action one takes as the essential final phase of transformative learning I now propose as a dialectically interconnected set of actions at personal and social levels. Praxis is dialectical (Fleming, 2022a).</w:t>
      </w:r>
    </w:p>
    <w:p w:rsidR="00816B3A" w:rsidRDefault="00816B3A" w:rsidP="00816B3A">
      <w:pPr>
        <w:rPr>
          <w:rFonts w:eastAsia="Arial"/>
        </w:rPr>
      </w:pPr>
      <w:r>
        <w:rPr>
          <w:rFonts w:eastAsia="Arial"/>
        </w:rPr>
        <w:t xml:space="preserve">These are not entirely new ideas in European education studies. </w:t>
      </w:r>
      <w:proofErr w:type="spellStart"/>
      <w:r>
        <w:rPr>
          <w:rFonts w:eastAsia="Arial"/>
        </w:rPr>
        <w:t>Salling</w:t>
      </w:r>
      <w:proofErr w:type="spellEnd"/>
      <w:r>
        <w:rPr>
          <w:rFonts w:eastAsia="Arial"/>
        </w:rPr>
        <w:t xml:space="preserve"> Olesen is credited by </w:t>
      </w:r>
      <w:proofErr w:type="spellStart"/>
      <w:r w:rsidRPr="001625E0">
        <w:rPr>
          <w:rFonts w:eastAsia="Arial"/>
          <w:szCs w:val="24"/>
        </w:rPr>
        <w:t>Knud</w:t>
      </w:r>
      <w:proofErr w:type="spellEnd"/>
      <w:r w:rsidRPr="001625E0">
        <w:rPr>
          <w:rFonts w:eastAsia="Arial"/>
          <w:szCs w:val="24"/>
        </w:rPr>
        <w:t xml:space="preserve"> Illeris (2002) with borrowing </w:t>
      </w:r>
      <w:r>
        <w:rPr>
          <w:rFonts w:eastAsia="Arial"/>
        </w:rPr>
        <w:t>these ideas from Negt in 1989. Negt, more than any other critical theorist associated with the Frankfurt School, builds an education theory around these ideas. Even if learners are not aware of these connections, real understandings are only fully revealed when they are interpreted as dialectic (Fleming, 2022d, 2022e).</w:t>
      </w:r>
    </w:p>
    <w:p w:rsidR="008A197A" w:rsidRDefault="008A197A" w:rsidP="00D7189E">
      <w:pPr>
        <w:rPr>
          <w:rFonts w:eastAsia="Arial"/>
        </w:rPr>
      </w:pPr>
      <w:r w:rsidRPr="008A197A">
        <w:rPr>
          <w:rFonts w:eastAsia="Arial"/>
        </w:rPr>
        <w:t>In conclu</w:t>
      </w:r>
      <w:r w:rsidR="00406FB0">
        <w:rPr>
          <w:rFonts w:eastAsia="Arial"/>
        </w:rPr>
        <w:t>ding this part</w:t>
      </w:r>
      <w:r w:rsidRPr="008A197A">
        <w:rPr>
          <w:rFonts w:eastAsia="Arial"/>
        </w:rPr>
        <w:t>, we can reframe Mezirow's transformation of frames of reference as a 'pedagogy of</w:t>
      </w:r>
      <w:r>
        <w:rPr>
          <w:rFonts w:eastAsia="Arial"/>
        </w:rPr>
        <w:t xml:space="preserve"> </w:t>
      </w:r>
      <w:r w:rsidRPr="008A197A">
        <w:rPr>
          <w:rFonts w:eastAsia="Arial"/>
        </w:rPr>
        <w:t>transforming experience'.</w:t>
      </w:r>
    </w:p>
    <w:p w:rsidR="00096373" w:rsidRPr="00096373" w:rsidRDefault="00096373" w:rsidP="00096373">
      <w:pPr>
        <w:spacing w:before="0" w:beforeAutospacing="0" w:after="0" w:afterAutospacing="0"/>
        <w:contextualSpacing/>
        <w:rPr>
          <w:rFonts w:eastAsia="PonaBook" w:cstheme="minorHAnsi"/>
          <w:b/>
          <w:bCs/>
          <w:szCs w:val="24"/>
          <w:lang w:val="en-IE" w:eastAsia="en-US"/>
        </w:rPr>
      </w:pPr>
      <w:r w:rsidRPr="00096373">
        <w:rPr>
          <w:rFonts w:eastAsia="PonaBook" w:cstheme="minorHAnsi"/>
          <w:b/>
          <w:bCs/>
          <w:szCs w:val="24"/>
          <w:lang w:val="en-IE" w:eastAsia="en-US"/>
        </w:rPr>
        <w:t xml:space="preserve">Toward a </w:t>
      </w:r>
      <w:r>
        <w:rPr>
          <w:rFonts w:eastAsia="PonaBook" w:cstheme="minorHAnsi"/>
          <w:b/>
          <w:bCs/>
          <w:szCs w:val="24"/>
          <w:lang w:val="en-IE" w:eastAsia="en-US"/>
        </w:rPr>
        <w:t>P</w:t>
      </w:r>
      <w:r w:rsidRPr="00096373">
        <w:rPr>
          <w:rFonts w:eastAsia="PonaBook" w:cstheme="minorHAnsi"/>
          <w:b/>
          <w:bCs/>
          <w:szCs w:val="24"/>
          <w:lang w:val="en-IE" w:eastAsia="en-US"/>
        </w:rPr>
        <w:t xml:space="preserve">edagogy of </w:t>
      </w:r>
      <w:r w:rsidR="00EE369E">
        <w:rPr>
          <w:rFonts w:eastAsia="PonaBook" w:cstheme="minorHAnsi"/>
          <w:b/>
          <w:bCs/>
          <w:szCs w:val="24"/>
          <w:lang w:val="en-IE" w:eastAsia="en-US"/>
        </w:rPr>
        <w:t xml:space="preserve">Social </w:t>
      </w:r>
      <w:r w:rsidRPr="00096373">
        <w:rPr>
          <w:rFonts w:eastAsia="PonaBook" w:cstheme="minorHAnsi"/>
          <w:b/>
          <w:bCs/>
          <w:szCs w:val="24"/>
          <w:lang w:val="en-IE" w:eastAsia="en-US"/>
        </w:rPr>
        <w:t>Imagination</w:t>
      </w:r>
      <w:r>
        <w:rPr>
          <w:rFonts w:eastAsia="PonaBook" w:cstheme="minorHAnsi"/>
          <w:b/>
          <w:bCs/>
          <w:szCs w:val="24"/>
          <w:lang w:val="en-IE" w:eastAsia="en-US"/>
        </w:rPr>
        <w:t>: Asking the education questions</w:t>
      </w:r>
    </w:p>
    <w:p w:rsidR="00096373" w:rsidRDefault="00096373" w:rsidP="00683EDD">
      <w:pPr>
        <w:spacing w:before="0" w:beforeAutospacing="0" w:after="0" w:afterAutospacing="0"/>
      </w:pPr>
      <w:r>
        <w:t xml:space="preserve">I have been speaking </w:t>
      </w:r>
      <w:r w:rsidR="00EE369E">
        <w:t xml:space="preserve">this evening </w:t>
      </w:r>
      <w:r>
        <w:t>mostly through the vision of a sociological imagination and the educator in me</w:t>
      </w:r>
      <w:r w:rsidR="00FF71A5">
        <w:t>,</w:t>
      </w:r>
      <w:r>
        <w:t xml:space="preserve"> and I hope in you</w:t>
      </w:r>
      <w:r w:rsidR="00FF71A5">
        <w:t>,</w:t>
      </w:r>
      <w:r>
        <w:t xml:space="preserve"> wants to ask what I call the educational question. How can we teach with this sociological imagination. I am not going to repeat the insights most often associated with C Wright Mills (1959) or Negt and Kluge (Fleming, 2022d). My response is to commence or outline a number of borrowed ingredients for a </w:t>
      </w:r>
      <w:r>
        <w:rPr>
          <w:i/>
          <w:iCs/>
        </w:rPr>
        <w:t>Pe</w:t>
      </w:r>
      <w:r w:rsidRPr="002A403E">
        <w:rPr>
          <w:i/>
          <w:iCs/>
        </w:rPr>
        <w:t xml:space="preserve">dagogy of </w:t>
      </w:r>
      <w:r>
        <w:rPr>
          <w:i/>
          <w:iCs/>
        </w:rPr>
        <w:t>S</w:t>
      </w:r>
      <w:r w:rsidRPr="002A403E">
        <w:rPr>
          <w:i/>
          <w:iCs/>
        </w:rPr>
        <w:t xml:space="preserve">ocial </w:t>
      </w:r>
      <w:r>
        <w:rPr>
          <w:i/>
          <w:iCs/>
        </w:rPr>
        <w:t>I</w:t>
      </w:r>
      <w:r w:rsidRPr="002A403E">
        <w:rPr>
          <w:i/>
          <w:iCs/>
        </w:rPr>
        <w:t>magination</w:t>
      </w:r>
      <w:r>
        <w:t>.</w:t>
      </w:r>
    </w:p>
    <w:p w:rsidR="00096373" w:rsidRDefault="00096373" w:rsidP="00096373">
      <w:r>
        <w:t xml:space="preserve">In everything I have said so far, I have been already </w:t>
      </w:r>
      <w:r w:rsidR="00FF71A5">
        <w:t xml:space="preserve">attempting to </w:t>
      </w:r>
      <w:r>
        <w:t>exercis</w:t>
      </w:r>
      <w:r w:rsidR="00FF71A5">
        <w:t xml:space="preserve">e </w:t>
      </w:r>
      <w:r>
        <w:t>a sociological imagination. It involves being wide awake. This is not just a song by Katy Perry or a set of songs by U2</w:t>
      </w:r>
      <w:r w:rsidR="00683EDD">
        <w:t>!</w:t>
      </w:r>
    </w:p>
    <w:p w:rsidR="00096373" w:rsidRDefault="00096373" w:rsidP="00096373">
      <w:pPr>
        <w:ind w:left="720"/>
        <w:contextualSpacing/>
      </w:pPr>
      <w:r w:rsidRPr="008B0C2D">
        <w:lastRenderedPageBreak/>
        <w:t>By the term "wide-</w:t>
      </w:r>
      <w:proofErr w:type="spellStart"/>
      <w:r w:rsidRPr="008B0C2D">
        <w:t>awakeness</w:t>
      </w:r>
      <w:proofErr w:type="spellEnd"/>
      <w:r w:rsidRPr="008B0C2D">
        <w:t>" we want to denote a plane of consciousness</w:t>
      </w:r>
      <w:r>
        <w:t xml:space="preserve"> </w:t>
      </w:r>
      <w:r w:rsidRPr="008B0C2D">
        <w:t xml:space="preserve">of highest </w:t>
      </w:r>
    </w:p>
    <w:p w:rsidR="00096373" w:rsidRDefault="00096373" w:rsidP="00096373">
      <w:pPr>
        <w:ind w:left="720"/>
        <w:contextualSpacing/>
      </w:pPr>
      <w:r w:rsidRPr="008B0C2D">
        <w:t>tension originating in an attitude of full attention</w:t>
      </w:r>
      <w:r>
        <w:t xml:space="preserve"> </w:t>
      </w:r>
      <w:r w:rsidRPr="008B0C2D">
        <w:t>to life and its requirements. Only the performing and especially the</w:t>
      </w:r>
      <w:r>
        <w:t xml:space="preserve"> </w:t>
      </w:r>
      <w:r w:rsidRPr="008B0C2D">
        <w:t>working self is fully interested in life and, hence, wide-awake</w:t>
      </w:r>
      <w:r w:rsidR="00FF71A5">
        <w:t>….</w:t>
      </w:r>
      <w:r w:rsidRPr="008B0C2D">
        <w:t>This attention is an</w:t>
      </w:r>
      <w:r>
        <w:t xml:space="preserve"> </w:t>
      </w:r>
      <w:r w:rsidRPr="008B0C2D">
        <w:t>active, not a passive one. Passive attention is the opposite to full</w:t>
      </w:r>
      <w:r>
        <w:t xml:space="preserve"> </w:t>
      </w:r>
      <w:r w:rsidRPr="008B0C2D">
        <w:t>awareness.</w:t>
      </w:r>
    </w:p>
    <w:p w:rsidR="00096373" w:rsidRDefault="00096373" w:rsidP="00096373">
      <w:pPr>
        <w:ind w:left="720"/>
        <w:contextualSpacing/>
      </w:pPr>
      <w:r>
        <w:tab/>
      </w:r>
      <w:r>
        <w:tab/>
      </w:r>
      <w:r>
        <w:tab/>
      </w:r>
      <w:r>
        <w:tab/>
      </w:r>
      <w:r>
        <w:tab/>
      </w:r>
      <w:r>
        <w:tab/>
      </w:r>
      <w:r>
        <w:tab/>
        <w:t>(Schutz, 1967, p. 213)</w:t>
      </w:r>
    </w:p>
    <w:p w:rsidR="00096373" w:rsidRDefault="00096373" w:rsidP="00096373"/>
    <w:p w:rsidR="00683EDD" w:rsidRDefault="00096373" w:rsidP="00096373">
      <w:r>
        <w:t>It involves being wide awake and paying attention to li</w:t>
      </w:r>
      <w:r w:rsidR="00EE369E">
        <w:t>f</w:t>
      </w:r>
      <w:r>
        <w:t>e and what is going on around one and in particular being able to exercise one’s imagination.</w:t>
      </w:r>
      <w:r w:rsidR="00683EDD">
        <w:t xml:space="preserve"> </w:t>
      </w:r>
    </w:p>
    <w:p w:rsidR="00096373" w:rsidRDefault="00096373" w:rsidP="00EE369E">
      <w:r>
        <w:t xml:space="preserve">Imagination is the key ingredient in what I am proposing as an educational </w:t>
      </w:r>
      <w:r w:rsidR="00FF71A5">
        <w:t>response to the issues raised in this paper and in the conference theme</w:t>
      </w:r>
      <w:r>
        <w:t xml:space="preserve">. It involves being wide awake and in empathy with others. Imagination makes empathy possible and we teach students to resist thinking that lacks empathy, </w:t>
      </w:r>
      <w:r w:rsidR="00FF71A5">
        <w:t xml:space="preserve">and </w:t>
      </w:r>
      <w:r>
        <w:t>feelings and teach to resist the monopoly of technical thinking.</w:t>
      </w:r>
    </w:p>
    <w:p w:rsidR="00096373" w:rsidRDefault="00096373" w:rsidP="00096373">
      <w:r>
        <w:t>Democratic educators must care about the lived experience of learners and their world view.</w:t>
      </w:r>
    </w:p>
    <w:p w:rsidR="00096373" w:rsidRDefault="00096373" w:rsidP="00096373">
      <w:r>
        <w:t>Help imagine moving beyond what are familiar ways of understanding the world.</w:t>
      </w:r>
    </w:p>
    <w:p w:rsidR="00096373" w:rsidRDefault="00096373" w:rsidP="00096373">
      <w:r>
        <w:t xml:space="preserve">To look at </w:t>
      </w:r>
      <w:r w:rsidR="00EE369E">
        <w:t>a</w:t>
      </w:r>
      <w:r>
        <w:t xml:space="preserve">rt </w:t>
      </w:r>
      <w:r w:rsidR="00683EDD">
        <w:t>(</w:t>
      </w:r>
      <w:proofErr w:type="spellStart"/>
      <w:r w:rsidR="00683EDD">
        <w:t>Kokkos</w:t>
      </w:r>
      <w:proofErr w:type="spellEnd"/>
      <w:r w:rsidR="00683EDD">
        <w:t xml:space="preserve">, 2021) </w:t>
      </w:r>
      <w:r>
        <w:t>and for instance look at Picasso’s Guernica and see the broken weeping women with dead babies and become aware of the tragic experiences of yesterday’s mothers and the mothers of today. If we can imagine this with Picasso we can also imagine Ukraine today or the boat people</w:t>
      </w:r>
      <w:r w:rsidR="00EE369E">
        <w:t>. W</w:t>
      </w:r>
      <w:r>
        <w:t>e can then increase the ability to imagine a better world – in which they will be no more wars that make women scream and weep like that – no bombs, no dead children. To open eyes and ears and imagination to art will enable us to pick up the signals deep within us as individuals and a community that knows that a better world is possible (Greene, 1995).</w:t>
      </w:r>
    </w:p>
    <w:p w:rsidR="00096373" w:rsidRDefault="00096373" w:rsidP="00096373">
      <w:r>
        <w:t>There is no critical reflection without imagination.</w:t>
      </w:r>
    </w:p>
    <w:p w:rsidR="00096373" w:rsidRDefault="00096373" w:rsidP="00096373">
      <w:r>
        <w:lastRenderedPageBreak/>
        <w:t xml:space="preserve">Distinguish the dark imagination that imagines that Auschwitz or war or racism are solutions from the imagination that sees the possibility of peace – as Kathy </w:t>
      </w:r>
      <w:proofErr w:type="spellStart"/>
      <w:r>
        <w:t>Kolwitz</w:t>
      </w:r>
      <w:proofErr w:type="spellEnd"/>
      <w:r>
        <w:t xml:space="preserve"> did in her art in the Berlin during the WW2. A dark imagination leads to radicalizations.</w:t>
      </w:r>
    </w:p>
    <w:p w:rsidR="00096373" w:rsidRDefault="00096373" w:rsidP="00096373">
      <w:r>
        <w:t xml:space="preserve">There is a crisis of imagination in the educational system with its preoccupations with instrumental learning and economically useful learning and managerialism agendas. As a </w:t>
      </w:r>
      <w:proofErr w:type="gramStart"/>
      <w:r>
        <w:t>result</w:t>
      </w:r>
      <w:proofErr w:type="gramEnd"/>
      <w:r>
        <w:t xml:space="preserve"> we can see the </w:t>
      </w:r>
      <w:r w:rsidR="00FF71A5">
        <w:t xml:space="preserve">limits </w:t>
      </w:r>
      <w:r>
        <w:t>imposed by that systems (</w:t>
      </w:r>
      <w:proofErr w:type="spellStart"/>
      <w:r>
        <w:t>Aronowitz</w:t>
      </w:r>
      <w:proofErr w:type="spellEnd"/>
      <w:r>
        <w:t xml:space="preserve"> &amp; </w:t>
      </w:r>
      <w:proofErr w:type="spellStart"/>
      <w:r>
        <w:t>Bratsis</w:t>
      </w:r>
      <w:proofErr w:type="spellEnd"/>
      <w:r>
        <w:t>, 2005).</w:t>
      </w:r>
    </w:p>
    <w:p w:rsidR="00096373" w:rsidRDefault="00096373" w:rsidP="00096373">
      <w:r>
        <w:t>Imagination is needed to break from what we take for granted – the project of TL.</w:t>
      </w:r>
      <w:r w:rsidR="00FF71A5">
        <w:t xml:space="preserve"> </w:t>
      </w:r>
      <w:r>
        <w:t>In contrast to most of the literature on TL with its much-criticized focus on critical reflection, it is imagination that is the grounds for transformation.</w:t>
      </w:r>
    </w:p>
    <w:p w:rsidR="00096373" w:rsidRDefault="00096373" w:rsidP="00096373">
      <w:r>
        <w:t>Arendt is useful here: Train your mind to visit the imaginations of others (Arendt, 1978, p. 2).</w:t>
      </w:r>
    </w:p>
    <w:p w:rsidR="00096373" w:rsidRDefault="00096373" w:rsidP="00096373">
      <w:r>
        <w:t>Imagination allows people stand on the edge of society and to think beyond the ways that power is exercised now and to at least begin to experience ourselves and “know ourselves as more, much more that pawns in a game where the rules are already set” (Freire, 2004, p. 109).</w:t>
      </w:r>
    </w:p>
    <w:p w:rsidR="00FF71A5" w:rsidRDefault="009A343C" w:rsidP="001625E0">
      <w:pPr>
        <w:rPr>
          <w:rFonts w:eastAsia="PonaBook"/>
          <w:lang w:val="en-IE" w:eastAsia="en-US"/>
        </w:rPr>
      </w:pPr>
      <w:r w:rsidRPr="001625E0">
        <w:rPr>
          <w:rFonts w:eastAsia="PonaBook"/>
          <w:lang w:val="en-IE" w:eastAsia="en-US"/>
        </w:rPr>
        <w:t>This requires, we think, an integrated theory of critical reflection on experience and democracy</w:t>
      </w:r>
      <w:r w:rsidR="001625E0">
        <w:rPr>
          <w:rFonts w:eastAsia="PonaBook"/>
          <w:lang w:val="en-IE" w:eastAsia="en-US"/>
        </w:rPr>
        <w:t xml:space="preserve"> </w:t>
      </w:r>
      <w:r w:rsidRPr="001625E0">
        <w:rPr>
          <w:rFonts w:eastAsia="PonaBook"/>
          <w:lang w:val="en-IE" w:eastAsia="en-US"/>
        </w:rPr>
        <w:t>that seeks to tackle inequality, exclusions, and misrecognition, being mindful of the dynamics</w:t>
      </w:r>
      <w:r w:rsidR="001625E0">
        <w:rPr>
          <w:rFonts w:eastAsia="PonaBook"/>
          <w:lang w:val="en-IE" w:eastAsia="en-US"/>
        </w:rPr>
        <w:t xml:space="preserve"> </w:t>
      </w:r>
      <w:r w:rsidRPr="001625E0">
        <w:rPr>
          <w:rFonts w:eastAsia="PonaBook"/>
          <w:lang w:val="en-IE" w:eastAsia="en-US"/>
        </w:rPr>
        <w:t>of capitalism and alert to the extraordinary nature of human capacities—including, of course,</w:t>
      </w:r>
      <w:r w:rsidR="001625E0">
        <w:rPr>
          <w:rFonts w:eastAsia="PonaBook"/>
          <w:lang w:val="en-IE" w:eastAsia="en-US"/>
        </w:rPr>
        <w:t xml:space="preserve"> </w:t>
      </w:r>
      <w:r w:rsidRPr="001625E0">
        <w:rPr>
          <w:rFonts w:eastAsia="PonaBook"/>
          <w:lang w:val="en-IE" w:eastAsia="en-US"/>
        </w:rPr>
        <w:t xml:space="preserve">obstinacy. </w:t>
      </w:r>
      <w:r w:rsidR="00EE369E">
        <w:rPr>
          <w:rFonts w:eastAsia="PonaBook"/>
          <w:lang w:val="en-IE" w:eastAsia="en-US"/>
        </w:rPr>
        <w:t>I</w:t>
      </w:r>
      <w:r w:rsidR="005B6BD0">
        <w:rPr>
          <w:rFonts w:eastAsia="PonaBook"/>
          <w:lang w:val="en-IE" w:eastAsia="en-US"/>
        </w:rPr>
        <w:t xml:space="preserve"> </w:t>
      </w:r>
      <w:r w:rsidRPr="001625E0">
        <w:rPr>
          <w:rFonts w:eastAsia="PonaBook"/>
          <w:lang w:val="en-IE" w:eastAsia="en-US"/>
        </w:rPr>
        <w:t xml:space="preserve">suggest that Dewey, Freire, Mezirow, Negt, and Kluge offer useful coordinates </w:t>
      </w:r>
      <w:r w:rsidR="001625E0">
        <w:rPr>
          <w:rFonts w:eastAsia="PonaBook"/>
          <w:lang w:val="en-IE" w:eastAsia="en-US"/>
        </w:rPr>
        <w:t xml:space="preserve"> </w:t>
      </w:r>
      <w:r w:rsidR="00EE369E">
        <w:rPr>
          <w:rFonts w:eastAsia="PonaBook"/>
          <w:lang w:val="en-IE" w:eastAsia="en-US"/>
        </w:rPr>
        <w:t>f</w:t>
      </w:r>
      <w:r w:rsidRPr="001625E0">
        <w:rPr>
          <w:rFonts w:eastAsia="PonaBook"/>
          <w:lang w:val="en-IE" w:eastAsia="en-US"/>
        </w:rPr>
        <w:t>or</w:t>
      </w:r>
      <w:r w:rsidR="001625E0">
        <w:rPr>
          <w:rFonts w:eastAsia="PonaBook"/>
          <w:lang w:val="en-IE" w:eastAsia="en-US"/>
        </w:rPr>
        <w:t xml:space="preserve"> </w:t>
      </w:r>
      <w:r w:rsidRPr="001625E0">
        <w:rPr>
          <w:rFonts w:eastAsia="PonaBook"/>
          <w:lang w:val="en-IE" w:eastAsia="en-US"/>
        </w:rPr>
        <w:t>such a theory</w:t>
      </w:r>
      <w:r w:rsidR="00FF71A5">
        <w:rPr>
          <w:rFonts w:eastAsia="PonaBook"/>
          <w:lang w:val="en-IE" w:eastAsia="en-US"/>
        </w:rPr>
        <w:t xml:space="preserve"> – a theory that will introduce and induce perplexity, curiosity, thinking, critical reflection and lead to students who are wide-awake</w:t>
      </w:r>
      <w:r w:rsidR="00AA2CE2">
        <w:rPr>
          <w:rFonts w:eastAsia="PonaBook"/>
          <w:lang w:val="en-IE" w:eastAsia="en-US"/>
        </w:rPr>
        <w:t xml:space="preserve"> and active agents of social and personal transformation</w:t>
      </w:r>
      <w:r w:rsidR="00FF71A5">
        <w:rPr>
          <w:rFonts w:eastAsia="PonaBook"/>
          <w:lang w:val="en-IE" w:eastAsia="en-US"/>
        </w:rPr>
        <w:t>.</w:t>
      </w:r>
    </w:p>
    <w:p w:rsidR="00F421F2" w:rsidRPr="00FF71A5" w:rsidRDefault="00FF71A5" w:rsidP="00FF71A5">
      <w:pPr>
        <w:rPr>
          <w:rFonts w:eastAsia="Arial" w:cstheme="minorHAnsi"/>
          <w:b/>
          <w:bCs/>
        </w:rPr>
      </w:pPr>
      <w:r w:rsidRPr="00FF71A5">
        <w:rPr>
          <w:rFonts w:eastAsia="PonaBook"/>
          <w:b/>
          <w:bCs/>
          <w:lang w:val="en-IE" w:eastAsia="en-US"/>
        </w:rPr>
        <w:t>References</w:t>
      </w:r>
    </w:p>
    <w:p w:rsidR="00D91C8B" w:rsidRPr="00CA20C5" w:rsidRDefault="00D91C8B" w:rsidP="004E59EB">
      <w:pPr>
        <w:pStyle w:val="Style"/>
        <w:spacing w:line="298" w:lineRule="atLeast"/>
        <w:ind w:left="712" w:hanging="712"/>
        <w:contextualSpacing/>
        <w:textAlignment w:val="baseline"/>
        <w:rPr>
          <w:rFonts w:asciiTheme="minorHAnsi" w:eastAsia="Arial" w:hAnsiTheme="minorHAnsi" w:cstheme="minorHAnsi"/>
          <w:u w:val="single"/>
        </w:rPr>
      </w:pPr>
      <w:r w:rsidRPr="00CA20C5">
        <w:rPr>
          <w:rFonts w:asciiTheme="minorHAnsi" w:eastAsia="Arial" w:hAnsiTheme="minorHAnsi" w:cstheme="minorHAnsi"/>
        </w:rPr>
        <w:t xml:space="preserve">Alheit, P. (2020). </w:t>
      </w:r>
      <w:proofErr w:type="spellStart"/>
      <w:r w:rsidRPr="00CA20C5">
        <w:rPr>
          <w:rFonts w:asciiTheme="minorHAnsi" w:eastAsia="Arial" w:hAnsiTheme="minorHAnsi" w:cstheme="minorHAnsi"/>
        </w:rPr>
        <w:t>Biographicity</w:t>
      </w:r>
      <w:proofErr w:type="spellEnd"/>
      <w:r w:rsidRPr="00CA20C5">
        <w:rPr>
          <w:rFonts w:asciiTheme="minorHAnsi" w:eastAsia="Arial" w:hAnsiTheme="minorHAnsi" w:cstheme="minorHAnsi"/>
        </w:rPr>
        <w:t xml:space="preserve"> as 'mental grammar' of postmodern life. </w:t>
      </w:r>
      <w:r w:rsidRPr="00CA20C5">
        <w:rPr>
          <w:rFonts w:asciiTheme="minorHAnsi" w:eastAsia="Arial" w:hAnsiTheme="minorHAnsi" w:cstheme="minorHAnsi"/>
          <w:i/>
          <w:iCs/>
        </w:rPr>
        <w:t xml:space="preserve">European Journal for Research on the Education and Learning of </w:t>
      </w:r>
      <w:r w:rsidRPr="00CA20C5">
        <w:rPr>
          <w:rFonts w:asciiTheme="minorHAnsi" w:eastAsia="Arial" w:hAnsiTheme="minorHAnsi" w:cstheme="minorHAnsi"/>
        </w:rPr>
        <w:t>Adults, 12(1), 81-</w:t>
      </w:r>
      <w:proofErr w:type="gramStart"/>
      <w:r w:rsidRPr="00CA20C5">
        <w:rPr>
          <w:rFonts w:asciiTheme="minorHAnsi" w:eastAsia="Arial" w:hAnsiTheme="minorHAnsi" w:cstheme="minorHAnsi"/>
        </w:rPr>
        <w:t>94.</w:t>
      </w:r>
      <w:r w:rsidRPr="00CA20C5">
        <w:rPr>
          <w:rFonts w:asciiTheme="minorHAnsi" w:eastAsia="Arial" w:hAnsiTheme="minorHAnsi" w:cstheme="minorHAnsi"/>
          <w:u w:val="single"/>
        </w:rPr>
        <w:t>https</w:t>
      </w:r>
      <w:proofErr w:type="gramEnd"/>
      <w:r w:rsidRPr="00CA20C5">
        <w:rPr>
          <w:rFonts w:asciiTheme="minorHAnsi" w:eastAsia="Arial" w:hAnsiTheme="minorHAnsi" w:cstheme="minorHAnsi"/>
          <w:u w:val="single"/>
        </w:rPr>
        <w:t xml:space="preserve">:// </w:t>
      </w:r>
      <w:proofErr w:type="spellStart"/>
      <w:r w:rsidRPr="00CA20C5">
        <w:rPr>
          <w:rFonts w:asciiTheme="minorHAnsi" w:eastAsia="Arial" w:hAnsiTheme="minorHAnsi" w:cstheme="minorHAnsi"/>
          <w:u w:val="single"/>
        </w:rPr>
        <w:t>doi</w:t>
      </w:r>
      <w:proofErr w:type="spellEnd"/>
      <w:r w:rsidRPr="00CA20C5">
        <w:rPr>
          <w:rFonts w:asciiTheme="minorHAnsi" w:eastAsia="Arial" w:hAnsiTheme="minorHAnsi" w:cstheme="minorHAnsi"/>
          <w:u w:val="single"/>
        </w:rPr>
        <w:t xml:space="preserve"> .org/10.3384/</w:t>
      </w:r>
      <w:proofErr w:type="spellStart"/>
      <w:r w:rsidRPr="00CA20C5">
        <w:rPr>
          <w:rFonts w:asciiTheme="minorHAnsi" w:eastAsia="Arial" w:hAnsiTheme="minorHAnsi" w:cstheme="minorHAnsi"/>
          <w:u w:val="single"/>
        </w:rPr>
        <w:t>rela</w:t>
      </w:r>
      <w:proofErr w:type="spellEnd"/>
      <w:r w:rsidRPr="00CA20C5">
        <w:rPr>
          <w:rFonts w:asciiTheme="minorHAnsi" w:eastAsia="Arial" w:hAnsiTheme="minorHAnsi" w:cstheme="minorHAnsi"/>
          <w:u w:val="single"/>
        </w:rPr>
        <w:t>. 2000- 7 426.ojs1845</w:t>
      </w:r>
    </w:p>
    <w:p w:rsidR="00245280" w:rsidRPr="00CA20C5" w:rsidRDefault="00245280" w:rsidP="00245280">
      <w:pPr>
        <w:pStyle w:val="Style"/>
        <w:spacing w:line="298" w:lineRule="atLeast"/>
        <w:ind w:left="712" w:hanging="712"/>
        <w:contextualSpacing/>
        <w:textAlignment w:val="baseline"/>
        <w:rPr>
          <w:rFonts w:asciiTheme="minorHAnsi" w:eastAsia="Arial" w:hAnsiTheme="minorHAnsi" w:cstheme="minorHAnsi"/>
          <w:lang w:val="en-IE"/>
        </w:rPr>
      </w:pPr>
      <w:r w:rsidRPr="00CA20C5">
        <w:rPr>
          <w:rFonts w:asciiTheme="minorHAnsi" w:eastAsia="Arial" w:hAnsiTheme="minorHAnsi" w:cstheme="minorHAnsi"/>
          <w:lang w:val="en-IE"/>
        </w:rPr>
        <w:t>Arendt, H. (1978). The life of the mind. New York: Harcourt, Brace Jovanovich.</w:t>
      </w:r>
    </w:p>
    <w:p w:rsidR="00245280" w:rsidRPr="00CA20C5" w:rsidRDefault="00245280" w:rsidP="00FE40A8">
      <w:pPr>
        <w:pStyle w:val="Style"/>
        <w:ind w:left="712" w:hanging="712"/>
        <w:contextualSpacing/>
        <w:textAlignment w:val="baseline"/>
        <w:rPr>
          <w:rFonts w:asciiTheme="minorHAnsi" w:eastAsia="Arial" w:hAnsiTheme="minorHAnsi" w:cstheme="minorHAnsi"/>
          <w:i/>
          <w:iCs/>
          <w:lang w:val="en-IE"/>
        </w:rPr>
      </w:pPr>
      <w:proofErr w:type="spellStart"/>
      <w:r w:rsidRPr="00CA20C5">
        <w:rPr>
          <w:rFonts w:asciiTheme="minorHAnsi" w:eastAsia="Arial" w:hAnsiTheme="minorHAnsi" w:cstheme="minorHAnsi"/>
          <w:lang w:val="en-IE"/>
        </w:rPr>
        <w:lastRenderedPageBreak/>
        <w:t>Aronowitz</w:t>
      </w:r>
      <w:proofErr w:type="spellEnd"/>
      <w:r w:rsidRPr="00CA20C5">
        <w:rPr>
          <w:rFonts w:asciiTheme="minorHAnsi" w:eastAsia="Arial" w:hAnsiTheme="minorHAnsi" w:cstheme="minorHAnsi"/>
          <w:lang w:val="en-IE"/>
        </w:rPr>
        <w:t xml:space="preserve">, S. &amp; </w:t>
      </w:r>
      <w:proofErr w:type="spellStart"/>
      <w:r w:rsidRPr="00CA20C5">
        <w:rPr>
          <w:rFonts w:asciiTheme="minorHAnsi" w:eastAsia="Arial" w:hAnsiTheme="minorHAnsi" w:cstheme="minorHAnsi"/>
          <w:lang w:val="en-IE"/>
        </w:rPr>
        <w:t>Bratsis</w:t>
      </w:r>
      <w:proofErr w:type="spellEnd"/>
      <w:r w:rsidRPr="00CA20C5">
        <w:rPr>
          <w:rFonts w:asciiTheme="minorHAnsi" w:eastAsia="Arial" w:hAnsiTheme="minorHAnsi" w:cstheme="minorHAnsi"/>
          <w:lang w:val="en-IE"/>
        </w:rPr>
        <w:t xml:space="preserve">, P. (2005). “Situations Manifesto”. </w:t>
      </w:r>
      <w:r w:rsidRPr="00CA20C5">
        <w:rPr>
          <w:rFonts w:asciiTheme="minorHAnsi" w:eastAsia="Arial" w:hAnsiTheme="minorHAnsi" w:cstheme="minorHAnsi"/>
          <w:i/>
          <w:iCs/>
          <w:lang w:val="en-IE"/>
        </w:rPr>
        <w:t xml:space="preserve">Situation Project of the Radical </w:t>
      </w:r>
    </w:p>
    <w:p w:rsidR="00BD059D" w:rsidRPr="00CA20C5" w:rsidRDefault="00245280" w:rsidP="00BD059D">
      <w:pPr>
        <w:pStyle w:val="Style"/>
        <w:ind w:left="712"/>
        <w:contextualSpacing/>
        <w:textAlignment w:val="baseline"/>
        <w:rPr>
          <w:rFonts w:asciiTheme="minorHAnsi" w:eastAsia="Arial" w:hAnsiTheme="minorHAnsi" w:cstheme="minorHAnsi"/>
          <w:lang w:val="en-IE"/>
        </w:rPr>
      </w:pPr>
      <w:r w:rsidRPr="00CA20C5">
        <w:rPr>
          <w:rFonts w:asciiTheme="minorHAnsi" w:eastAsia="Arial" w:hAnsiTheme="minorHAnsi" w:cstheme="minorHAnsi"/>
          <w:i/>
          <w:iCs/>
          <w:lang w:val="en-IE"/>
        </w:rPr>
        <w:t xml:space="preserve">Imagination, </w:t>
      </w:r>
      <w:r w:rsidRPr="00CA20C5">
        <w:rPr>
          <w:rFonts w:asciiTheme="minorHAnsi" w:eastAsia="Arial" w:hAnsiTheme="minorHAnsi" w:cstheme="minorHAnsi"/>
          <w:lang w:val="en-IE"/>
        </w:rPr>
        <w:t>1(7), 7-14.</w:t>
      </w:r>
    </w:p>
    <w:p w:rsidR="00BD059D" w:rsidRPr="00CA20C5" w:rsidRDefault="00F421F2" w:rsidP="00BD059D">
      <w:pPr>
        <w:pStyle w:val="Style"/>
        <w:contextualSpacing/>
        <w:textAlignment w:val="baseline"/>
        <w:rPr>
          <w:rFonts w:asciiTheme="minorHAnsi" w:eastAsia="PonaBook" w:hAnsiTheme="minorHAnsi" w:cstheme="minorHAnsi"/>
        </w:rPr>
      </w:pPr>
      <w:r w:rsidRPr="00CA20C5">
        <w:rPr>
          <w:rFonts w:asciiTheme="minorHAnsi" w:eastAsia="PonaBook" w:hAnsiTheme="minorHAnsi" w:cstheme="minorHAnsi"/>
        </w:rPr>
        <w:t xml:space="preserve">Biesta, G., &amp; </w:t>
      </w:r>
      <w:proofErr w:type="spellStart"/>
      <w:r w:rsidRPr="00CA20C5">
        <w:rPr>
          <w:rFonts w:asciiTheme="minorHAnsi" w:eastAsia="PonaBook" w:hAnsiTheme="minorHAnsi" w:cstheme="minorHAnsi"/>
        </w:rPr>
        <w:t>Lawy</w:t>
      </w:r>
      <w:proofErr w:type="spellEnd"/>
      <w:r w:rsidRPr="00CA20C5">
        <w:rPr>
          <w:rFonts w:asciiTheme="minorHAnsi" w:eastAsia="PonaBook" w:hAnsiTheme="minorHAnsi" w:cstheme="minorHAnsi"/>
        </w:rPr>
        <w:t xml:space="preserve">, R. T. (2006). From teaching citizenship to learning democracy: Overcoming </w:t>
      </w:r>
    </w:p>
    <w:p w:rsidR="00BD059D" w:rsidRPr="00CA20C5" w:rsidRDefault="00F421F2" w:rsidP="00A838A6">
      <w:pPr>
        <w:pStyle w:val="Style"/>
        <w:spacing w:after="100"/>
        <w:ind w:firstLine="720"/>
        <w:contextualSpacing/>
        <w:textAlignment w:val="baseline"/>
        <w:rPr>
          <w:rFonts w:asciiTheme="minorHAnsi" w:eastAsia="PonaBook" w:hAnsiTheme="minorHAnsi" w:cstheme="minorHAnsi"/>
        </w:rPr>
      </w:pPr>
      <w:r w:rsidRPr="00CA20C5">
        <w:rPr>
          <w:rFonts w:asciiTheme="minorHAnsi" w:eastAsia="PonaBook" w:hAnsiTheme="minorHAnsi" w:cstheme="minorHAnsi"/>
        </w:rPr>
        <w:t xml:space="preserve">individualism in research, policy and practice. </w:t>
      </w:r>
      <w:r w:rsidRPr="00CA20C5">
        <w:rPr>
          <w:rFonts w:asciiTheme="minorHAnsi" w:eastAsia="PonaBook-Italic" w:hAnsiTheme="minorHAnsi" w:cstheme="minorHAnsi"/>
          <w:i/>
          <w:iCs/>
        </w:rPr>
        <w:t>Cambridge Journal of Education</w:t>
      </w:r>
      <w:r w:rsidRPr="00CA20C5">
        <w:rPr>
          <w:rFonts w:asciiTheme="minorHAnsi" w:eastAsia="PonaBook" w:hAnsiTheme="minorHAnsi" w:cstheme="minorHAnsi"/>
        </w:rPr>
        <w:t xml:space="preserve">, </w:t>
      </w:r>
      <w:r w:rsidRPr="00CA20C5">
        <w:rPr>
          <w:rFonts w:asciiTheme="minorHAnsi" w:eastAsia="PonaBook-Italic" w:hAnsiTheme="minorHAnsi" w:cstheme="minorHAnsi"/>
          <w:i/>
          <w:iCs/>
        </w:rPr>
        <w:t>36</w:t>
      </w:r>
      <w:r w:rsidRPr="00CA20C5">
        <w:rPr>
          <w:rFonts w:asciiTheme="minorHAnsi" w:eastAsia="PonaBook" w:hAnsiTheme="minorHAnsi" w:cstheme="minorHAnsi"/>
        </w:rPr>
        <w:t xml:space="preserve">(1), </w:t>
      </w:r>
      <w:r w:rsidR="00BD059D" w:rsidRPr="00CA20C5">
        <w:rPr>
          <w:rFonts w:asciiTheme="minorHAnsi" w:eastAsia="PonaBook" w:hAnsiTheme="minorHAnsi" w:cstheme="minorHAnsi"/>
        </w:rPr>
        <w:tab/>
      </w:r>
      <w:r w:rsidRPr="00CA20C5">
        <w:rPr>
          <w:rFonts w:asciiTheme="minorHAnsi" w:eastAsia="PonaBook" w:hAnsiTheme="minorHAnsi" w:cstheme="minorHAnsi"/>
        </w:rPr>
        <w:t xml:space="preserve">3–79. </w:t>
      </w:r>
      <w:hyperlink r:id="rId7" w:history="1">
        <w:r w:rsidR="00BD059D" w:rsidRPr="00CA20C5">
          <w:rPr>
            <w:rStyle w:val="Hyperlink"/>
            <w:rFonts w:asciiTheme="minorHAnsi" w:eastAsia="PonaBook" w:hAnsiTheme="minorHAnsi" w:cstheme="minorHAnsi"/>
          </w:rPr>
          <w:t>https://doi.org/10.1080/03057640500490981</w:t>
        </w:r>
      </w:hyperlink>
      <w:r w:rsidRPr="00CA20C5">
        <w:rPr>
          <w:rFonts w:asciiTheme="minorHAnsi" w:eastAsia="PonaBook" w:hAnsiTheme="minorHAnsi" w:cstheme="minorHAnsi"/>
        </w:rPr>
        <w:t>.</w:t>
      </w:r>
    </w:p>
    <w:p w:rsidR="00BD059D" w:rsidRPr="00CA20C5" w:rsidRDefault="00BD059D" w:rsidP="00BD059D">
      <w:pPr>
        <w:pStyle w:val="Style"/>
        <w:contextualSpacing/>
        <w:textAlignment w:val="baseline"/>
        <w:rPr>
          <w:rFonts w:asciiTheme="minorHAnsi" w:eastAsia="PonaBook" w:hAnsiTheme="minorHAnsi" w:cstheme="minorHAnsi"/>
        </w:rPr>
      </w:pPr>
      <w:r w:rsidRPr="00CA20C5">
        <w:rPr>
          <w:rFonts w:asciiTheme="minorHAnsi" w:eastAsia="PonaBook" w:hAnsiTheme="minorHAnsi" w:cstheme="minorHAnsi"/>
        </w:rPr>
        <w:t>B</w:t>
      </w:r>
      <w:r w:rsidR="00F421F2" w:rsidRPr="00CA20C5">
        <w:rPr>
          <w:rFonts w:asciiTheme="minorHAnsi" w:eastAsia="PonaBook" w:hAnsiTheme="minorHAnsi" w:cstheme="minorHAnsi"/>
        </w:rPr>
        <w:t xml:space="preserve">rown, W. (2015). </w:t>
      </w:r>
      <w:r w:rsidR="00F421F2" w:rsidRPr="00CA20C5">
        <w:rPr>
          <w:rFonts w:asciiTheme="minorHAnsi" w:eastAsia="PonaBook-Italic" w:hAnsiTheme="minorHAnsi" w:cstheme="minorHAnsi"/>
          <w:i/>
          <w:iCs/>
        </w:rPr>
        <w:t>Undoing the demos: Neoliberalism’s stealth revolution</w:t>
      </w:r>
      <w:r w:rsidR="00F421F2" w:rsidRPr="00CA20C5">
        <w:rPr>
          <w:rFonts w:asciiTheme="minorHAnsi" w:eastAsia="PonaBook" w:hAnsiTheme="minorHAnsi" w:cstheme="minorHAnsi"/>
        </w:rPr>
        <w:t xml:space="preserve">. New York: Zone </w:t>
      </w:r>
    </w:p>
    <w:p w:rsidR="00BD059D" w:rsidRPr="00CA20C5" w:rsidRDefault="00F421F2" w:rsidP="00BD059D">
      <w:pPr>
        <w:pStyle w:val="Style"/>
        <w:ind w:firstLine="720"/>
        <w:contextualSpacing/>
        <w:textAlignment w:val="baseline"/>
        <w:rPr>
          <w:rFonts w:asciiTheme="minorHAnsi" w:eastAsia="PonaBook" w:hAnsiTheme="minorHAnsi" w:cstheme="minorHAnsi"/>
        </w:rPr>
      </w:pPr>
      <w:r w:rsidRPr="00CA20C5">
        <w:rPr>
          <w:rFonts w:asciiTheme="minorHAnsi" w:eastAsia="PonaBook" w:hAnsiTheme="minorHAnsi" w:cstheme="minorHAnsi"/>
        </w:rPr>
        <w:t xml:space="preserve">Books. </w:t>
      </w:r>
      <w:hyperlink r:id="rId8" w:history="1">
        <w:r w:rsidRPr="00CA20C5">
          <w:rPr>
            <w:rStyle w:val="Hyperlink"/>
            <w:rFonts w:asciiTheme="minorHAnsi" w:eastAsia="PonaBook" w:hAnsiTheme="minorHAnsi" w:cstheme="minorHAnsi"/>
          </w:rPr>
          <w:t>https://doi.org/10.2307/j.ctt17kk9p8</w:t>
        </w:r>
      </w:hyperlink>
      <w:r w:rsidRPr="00CA20C5">
        <w:rPr>
          <w:rFonts w:asciiTheme="minorHAnsi" w:eastAsia="PonaBook" w:hAnsiTheme="minorHAnsi" w:cstheme="minorHAnsi"/>
        </w:rPr>
        <w:t>.</w:t>
      </w:r>
    </w:p>
    <w:p w:rsidR="00BD059D" w:rsidRDefault="00D91C8B" w:rsidP="00BD059D">
      <w:pPr>
        <w:pStyle w:val="Style"/>
        <w:contextualSpacing/>
        <w:textAlignment w:val="baseline"/>
        <w:rPr>
          <w:rFonts w:asciiTheme="minorHAnsi" w:eastAsia="Arial" w:hAnsiTheme="minorHAnsi" w:cstheme="minorHAnsi"/>
        </w:rPr>
      </w:pPr>
      <w:proofErr w:type="spellStart"/>
      <w:r w:rsidRPr="00CA20C5">
        <w:rPr>
          <w:rFonts w:asciiTheme="minorHAnsi" w:eastAsia="Arial" w:hAnsiTheme="minorHAnsi" w:cstheme="minorHAnsi"/>
        </w:rPr>
        <w:t>Bubola</w:t>
      </w:r>
      <w:proofErr w:type="spellEnd"/>
      <w:r w:rsidRPr="00CA20C5">
        <w:rPr>
          <w:rFonts w:asciiTheme="minorHAnsi" w:eastAsia="Arial" w:hAnsiTheme="minorHAnsi" w:cstheme="minorHAnsi"/>
        </w:rPr>
        <w:t>, E., &amp; Giannakopoulos, G. (March 6, 2023). Station Manager Faces Court, but Greeks</w:t>
      </w:r>
      <w:r w:rsidR="00F421F2" w:rsidRPr="00CA20C5">
        <w:rPr>
          <w:rFonts w:asciiTheme="minorHAnsi" w:eastAsia="Arial" w:hAnsiTheme="minorHAnsi" w:cstheme="minorHAnsi"/>
        </w:rPr>
        <w:t xml:space="preserve"> </w:t>
      </w:r>
      <w:r w:rsidRPr="00CA20C5">
        <w:rPr>
          <w:rFonts w:asciiTheme="minorHAnsi" w:eastAsia="Arial" w:hAnsiTheme="minorHAnsi" w:cstheme="minorHAnsi"/>
        </w:rPr>
        <w:t xml:space="preserve">See </w:t>
      </w:r>
    </w:p>
    <w:p w:rsidR="00240289" w:rsidRDefault="00D91C8B" w:rsidP="00240289">
      <w:pPr>
        <w:pStyle w:val="Style"/>
        <w:ind w:left="720"/>
        <w:contextualSpacing/>
        <w:textAlignment w:val="baseline"/>
        <w:rPr>
          <w:rStyle w:val="Hyperlink"/>
          <w:rFonts w:asciiTheme="minorHAnsi" w:eastAsia="Arial" w:hAnsiTheme="minorHAnsi" w:cstheme="minorHAnsi"/>
        </w:rPr>
      </w:pPr>
      <w:r w:rsidRPr="00CA20C5">
        <w:rPr>
          <w:rFonts w:asciiTheme="minorHAnsi" w:eastAsia="Arial" w:hAnsiTheme="minorHAnsi" w:cstheme="minorHAnsi"/>
        </w:rPr>
        <w:t xml:space="preserve">a Scapegoat for Official Neglect </w:t>
      </w:r>
      <w:proofErr w:type="spellStart"/>
      <w:r w:rsidRPr="00CA20C5">
        <w:rPr>
          <w:rFonts w:asciiTheme="minorHAnsi" w:eastAsia="Arial" w:hAnsiTheme="minorHAnsi" w:cstheme="minorHAnsi"/>
          <w:i/>
          <w:iCs/>
        </w:rPr>
        <w:t>NYTime</w:t>
      </w:r>
      <w:proofErr w:type="spellEnd"/>
      <w:r w:rsidR="00F421F2" w:rsidRPr="00CA20C5">
        <w:rPr>
          <w:rFonts w:asciiTheme="minorHAnsi" w:eastAsia="Arial" w:hAnsiTheme="minorHAnsi" w:cstheme="minorHAnsi"/>
          <w:i/>
          <w:iCs/>
        </w:rPr>
        <w:t xml:space="preserve"> </w:t>
      </w:r>
      <w:hyperlink r:id="rId9" w:history="1">
        <w:r w:rsidR="00240289" w:rsidRPr="008B5ACF">
          <w:rPr>
            <w:rStyle w:val="Hyperlink"/>
            <w:rFonts w:asciiTheme="minorHAnsi" w:eastAsia="Arial" w:hAnsiTheme="minorHAnsi" w:cstheme="minorHAnsi"/>
          </w:rPr>
          <w:t>https://www.nytimes.com/2023/03/04/world/europe/greek-crash-station-manager</w:t>
        </w:r>
        <w:r w:rsidR="00240289" w:rsidRPr="008B5ACF">
          <w:rPr>
            <w:rStyle w:val="Hyperlink"/>
            <w:rFonts w:asciiTheme="minorHAnsi" w:eastAsia="Arial" w:hAnsiTheme="minorHAnsi" w:cstheme="minorHAnsi"/>
          </w:rPr>
          <w:softHyphen/>
        </w:r>
      </w:hyperlink>
    </w:p>
    <w:p w:rsidR="00240289" w:rsidRDefault="00F421F2" w:rsidP="00240289">
      <w:pPr>
        <w:pStyle w:val="Style"/>
        <w:ind w:left="720"/>
        <w:contextualSpacing/>
        <w:textAlignment w:val="baseline"/>
        <w:rPr>
          <w:rFonts w:asciiTheme="minorHAnsi" w:eastAsia="Arial" w:hAnsiTheme="minorHAnsi" w:cstheme="minorHAnsi"/>
        </w:rPr>
      </w:pPr>
      <w:proofErr w:type="spellStart"/>
      <w:r w:rsidRPr="00CA20C5">
        <w:rPr>
          <w:rFonts w:asciiTheme="minorHAnsi" w:eastAsia="Arial" w:hAnsiTheme="minorHAnsi" w:cstheme="minorHAnsi"/>
        </w:rPr>
        <w:t>c</w:t>
      </w:r>
      <w:r w:rsidR="00D91C8B" w:rsidRPr="00CA20C5">
        <w:rPr>
          <w:rFonts w:asciiTheme="minorHAnsi" w:eastAsia="Arial" w:hAnsiTheme="minorHAnsi" w:cstheme="minorHAnsi"/>
        </w:rPr>
        <w:t>ourt.html?smid</w:t>
      </w:r>
      <w:proofErr w:type="spellEnd"/>
      <w:r w:rsidR="00D91C8B" w:rsidRPr="00CA20C5">
        <w:rPr>
          <w:rFonts w:asciiTheme="minorHAnsi" w:eastAsia="Arial" w:hAnsiTheme="minorHAnsi" w:cstheme="minorHAnsi"/>
        </w:rPr>
        <w:t>=</w:t>
      </w:r>
      <w:proofErr w:type="spellStart"/>
      <w:r w:rsidR="00D91C8B" w:rsidRPr="00CA20C5">
        <w:rPr>
          <w:rFonts w:asciiTheme="minorHAnsi" w:eastAsia="Arial" w:hAnsiTheme="minorHAnsi" w:cstheme="minorHAnsi"/>
        </w:rPr>
        <w:t>url</w:t>
      </w:r>
      <w:proofErr w:type="spellEnd"/>
      <w:r w:rsidR="00D91C8B" w:rsidRPr="00CA20C5">
        <w:rPr>
          <w:rFonts w:asciiTheme="minorHAnsi" w:eastAsia="Arial" w:hAnsiTheme="minorHAnsi" w:cstheme="minorHAnsi"/>
        </w:rPr>
        <w:t>-share</w:t>
      </w:r>
    </w:p>
    <w:p w:rsidR="00CA20C5" w:rsidRPr="00CA20C5" w:rsidRDefault="00A20ECE" w:rsidP="00CA20C5">
      <w:pPr>
        <w:pStyle w:val="Style"/>
        <w:contextualSpacing/>
        <w:textAlignment w:val="baseline"/>
        <w:rPr>
          <w:rFonts w:asciiTheme="minorHAnsi" w:eastAsia="PonaBook" w:hAnsiTheme="minorHAnsi" w:cstheme="minorHAnsi"/>
        </w:rPr>
      </w:pPr>
      <w:r w:rsidRPr="00CA20C5">
        <w:rPr>
          <w:rFonts w:asciiTheme="minorHAnsi" w:eastAsia="PonaBook" w:hAnsiTheme="minorHAnsi" w:cstheme="minorHAnsi"/>
        </w:rPr>
        <w:t xml:space="preserve">Dewey, J. </w:t>
      </w:r>
      <w:r w:rsidR="00F421F2" w:rsidRPr="00CA20C5">
        <w:rPr>
          <w:rFonts w:asciiTheme="minorHAnsi" w:eastAsia="PonaBook" w:hAnsiTheme="minorHAnsi" w:cstheme="minorHAnsi"/>
        </w:rPr>
        <w:t xml:space="preserve">(1927). </w:t>
      </w:r>
      <w:r w:rsidR="00F421F2" w:rsidRPr="00CA20C5">
        <w:rPr>
          <w:rFonts w:asciiTheme="minorHAnsi" w:eastAsia="PonaBook-Italic" w:hAnsiTheme="minorHAnsi" w:cstheme="minorHAnsi"/>
          <w:i/>
          <w:iCs/>
        </w:rPr>
        <w:t>The public and its problems</w:t>
      </w:r>
      <w:r w:rsidR="00F421F2" w:rsidRPr="00CA20C5">
        <w:rPr>
          <w:rFonts w:asciiTheme="minorHAnsi" w:eastAsia="PonaBook" w:hAnsiTheme="minorHAnsi" w:cstheme="minorHAnsi"/>
        </w:rPr>
        <w:t>. New York: Holt.</w:t>
      </w:r>
    </w:p>
    <w:p w:rsidR="00CA20C5" w:rsidRPr="00CA20C5" w:rsidRDefault="00A20ECE" w:rsidP="00CA20C5">
      <w:pPr>
        <w:pStyle w:val="Style"/>
        <w:contextualSpacing/>
        <w:textAlignment w:val="baseline"/>
        <w:rPr>
          <w:rFonts w:asciiTheme="minorHAnsi" w:eastAsia="PonaBook" w:hAnsiTheme="minorHAnsi" w:cstheme="minorHAnsi"/>
        </w:rPr>
      </w:pPr>
      <w:r w:rsidRPr="00CA20C5">
        <w:rPr>
          <w:rFonts w:asciiTheme="minorHAnsi" w:eastAsia="PonaBook" w:hAnsiTheme="minorHAnsi" w:cstheme="minorHAnsi"/>
        </w:rPr>
        <w:t xml:space="preserve">Dewey, J. </w:t>
      </w:r>
      <w:r w:rsidR="00F421F2" w:rsidRPr="00CA20C5">
        <w:rPr>
          <w:rFonts w:asciiTheme="minorHAnsi" w:eastAsia="PonaBook" w:hAnsiTheme="minorHAnsi" w:cstheme="minorHAnsi"/>
        </w:rPr>
        <w:t xml:space="preserve">(1933). </w:t>
      </w:r>
      <w:r w:rsidR="00F421F2" w:rsidRPr="00CA20C5">
        <w:rPr>
          <w:rFonts w:asciiTheme="minorHAnsi" w:eastAsia="PonaBook-Italic" w:hAnsiTheme="minorHAnsi" w:cstheme="minorHAnsi"/>
          <w:i/>
          <w:iCs/>
        </w:rPr>
        <w:t>How we think</w:t>
      </w:r>
      <w:r w:rsidR="00F421F2" w:rsidRPr="00CA20C5">
        <w:rPr>
          <w:rFonts w:asciiTheme="minorHAnsi" w:eastAsia="PonaBook" w:hAnsiTheme="minorHAnsi" w:cstheme="minorHAnsi"/>
        </w:rPr>
        <w:t>. Chicago: Regnery.</w:t>
      </w:r>
    </w:p>
    <w:p w:rsidR="00CA20C5" w:rsidRPr="00CA20C5" w:rsidRDefault="00A20ECE" w:rsidP="00CA20C5">
      <w:pPr>
        <w:pStyle w:val="Style"/>
        <w:contextualSpacing/>
        <w:textAlignment w:val="baseline"/>
        <w:rPr>
          <w:rFonts w:asciiTheme="minorHAnsi" w:eastAsia="PonaBook" w:hAnsiTheme="minorHAnsi" w:cstheme="minorHAnsi"/>
        </w:rPr>
      </w:pPr>
      <w:r w:rsidRPr="00CA20C5">
        <w:rPr>
          <w:rFonts w:asciiTheme="minorHAnsi" w:eastAsia="PonaBook" w:hAnsiTheme="minorHAnsi" w:cstheme="minorHAnsi"/>
        </w:rPr>
        <w:t xml:space="preserve">Dewey, J. </w:t>
      </w:r>
      <w:r w:rsidR="00F421F2" w:rsidRPr="00CA20C5">
        <w:rPr>
          <w:rFonts w:asciiTheme="minorHAnsi" w:eastAsia="PonaBook" w:hAnsiTheme="minorHAnsi" w:cstheme="minorHAnsi"/>
        </w:rPr>
        <w:t xml:space="preserve">(1937). Education and social change. </w:t>
      </w:r>
      <w:r w:rsidR="00F421F2" w:rsidRPr="00CA20C5">
        <w:rPr>
          <w:rFonts w:asciiTheme="minorHAnsi" w:eastAsia="PonaBook-Italic" w:hAnsiTheme="minorHAnsi" w:cstheme="minorHAnsi"/>
          <w:i/>
          <w:iCs/>
        </w:rPr>
        <w:t xml:space="preserve">Bulletin of the American Association of </w:t>
      </w:r>
      <w:r w:rsidRPr="00CA20C5">
        <w:rPr>
          <w:rFonts w:asciiTheme="minorHAnsi" w:eastAsia="PonaBook-Italic" w:hAnsiTheme="minorHAnsi" w:cstheme="minorHAnsi"/>
          <w:i/>
          <w:iCs/>
        </w:rPr>
        <w:tab/>
      </w:r>
      <w:r w:rsidR="00F421F2" w:rsidRPr="00CA20C5">
        <w:rPr>
          <w:rFonts w:asciiTheme="minorHAnsi" w:eastAsia="PonaBook-Italic" w:hAnsiTheme="minorHAnsi" w:cstheme="minorHAnsi"/>
          <w:i/>
          <w:iCs/>
        </w:rPr>
        <w:t>University Professors, 23</w:t>
      </w:r>
      <w:r w:rsidR="00F421F2" w:rsidRPr="00CA20C5">
        <w:rPr>
          <w:rFonts w:asciiTheme="minorHAnsi" w:eastAsia="PonaBook" w:hAnsiTheme="minorHAnsi" w:cstheme="minorHAnsi"/>
        </w:rPr>
        <w:t xml:space="preserve">(6), 472–74. </w:t>
      </w:r>
      <w:hyperlink r:id="rId10" w:history="1">
        <w:r w:rsidR="00F421F2" w:rsidRPr="00CA20C5">
          <w:rPr>
            <w:rStyle w:val="Hyperlink"/>
            <w:rFonts w:asciiTheme="minorHAnsi" w:eastAsia="PonaBook" w:hAnsiTheme="minorHAnsi" w:cstheme="minorHAnsi"/>
          </w:rPr>
          <w:t>https://doi.org/10.2307/40219908</w:t>
        </w:r>
      </w:hyperlink>
      <w:r w:rsidR="00F421F2" w:rsidRPr="00CA20C5">
        <w:rPr>
          <w:rFonts w:asciiTheme="minorHAnsi" w:eastAsia="PonaBook" w:hAnsiTheme="minorHAnsi" w:cstheme="minorHAnsi"/>
        </w:rPr>
        <w:t>.</w:t>
      </w:r>
    </w:p>
    <w:p w:rsidR="004E59EB" w:rsidRPr="00CA20C5" w:rsidRDefault="00D91C8B" w:rsidP="00FE40A8">
      <w:pPr>
        <w:pStyle w:val="Style"/>
        <w:spacing w:after="100"/>
        <w:contextualSpacing/>
        <w:textAlignment w:val="baseline"/>
        <w:rPr>
          <w:rFonts w:asciiTheme="minorHAnsi" w:eastAsia="Arial" w:hAnsiTheme="minorHAnsi" w:cstheme="minorHAnsi"/>
        </w:rPr>
      </w:pPr>
      <w:r w:rsidRPr="00CA20C5">
        <w:rPr>
          <w:rFonts w:asciiTheme="minorHAnsi" w:eastAsia="Arial" w:hAnsiTheme="minorHAnsi" w:cstheme="minorHAnsi"/>
        </w:rPr>
        <w:t xml:space="preserve">Dewey, J. (1963). </w:t>
      </w:r>
      <w:r w:rsidRPr="00CA20C5">
        <w:rPr>
          <w:rFonts w:asciiTheme="minorHAnsi" w:eastAsia="Arial" w:hAnsiTheme="minorHAnsi" w:cstheme="minorHAnsi"/>
          <w:i/>
          <w:iCs/>
        </w:rPr>
        <w:t xml:space="preserve">Experience and education. </w:t>
      </w:r>
      <w:r w:rsidRPr="00CA20C5">
        <w:rPr>
          <w:rFonts w:asciiTheme="minorHAnsi" w:eastAsia="Arial" w:hAnsiTheme="minorHAnsi" w:cstheme="minorHAnsi"/>
        </w:rPr>
        <w:t>Macmillan.</w:t>
      </w:r>
    </w:p>
    <w:p w:rsidR="00F74586" w:rsidRPr="00CA20C5" w:rsidRDefault="00D91C8B" w:rsidP="00F74586">
      <w:pPr>
        <w:pStyle w:val="Style"/>
        <w:contextualSpacing/>
        <w:textAlignment w:val="baseline"/>
        <w:rPr>
          <w:rFonts w:asciiTheme="minorHAnsi" w:eastAsia="Arial" w:hAnsiTheme="minorHAnsi" w:cstheme="minorHAnsi"/>
        </w:rPr>
      </w:pPr>
      <w:r w:rsidRPr="00CA20C5">
        <w:rPr>
          <w:rFonts w:asciiTheme="minorHAnsi" w:eastAsia="Arial" w:hAnsiTheme="minorHAnsi" w:cstheme="minorHAnsi"/>
        </w:rPr>
        <w:t xml:space="preserve">Dewey, J. (1966). </w:t>
      </w:r>
      <w:r w:rsidRPr="00CA20C5">
        <w:rPr>
          <w:rFonts w:asciiTheme="minorHAnsi" w:eastAsia="Arial" w:hAnsiTheme="minorHAnsi" w:cstheme="minorHAnsi"/>
          <w:i/>
          <w:iCs/>
        </w:rPr>
        <w:t>Democracy</w:t>
      </w:r>
      <w:r w:rsidRPr="00CA20C5">
        <w:rPr>
          <w:rFonts w:asciiTheme="minorHAnsi" w:eastAsia="Arial" w:hAnsiTheme="minorHAnsi" w:cstheme="minorHAnsi"/>
        </w:rPr>
        <w:t xml:space="preserve"> </w:t>
      </w:r>
      <w:r w:rsidRPr="00CA20C5">
        <w:rPr>
          <w:rFonts w:asciiTheme="minorHAnsi" w:eastAsia="Arial" w:hAnsiTheme="minorHAnsi" w:cstheme="minorHAnsi"/>
          <w:i/>
          <w:iCs/>
        </w:rPr>
        <w:t xml:space="preserve">and education. </w:t>
      </w:r>
      <w:r w:rsidRPr="00CA20C5">
        <w:rPr>
          <w:rFonts w:asciiTheme="minorHAnsi" w:eastAsia="Arial" w:hAnsiTheme="minorHAnsi" w:cstheme="minorHAnsi"/>
        </w:rPr>
        <w:t>The Free Press.</w:t>
      </w:r>
    </w:p>
    <w:p w:rsidR="00F74586" w:rsidRPr="00CA20C5" w:rsidRDefault="00AC66F3" w:rsidP="00F74586">
      <w:pPr>
        <w:pStyle w:val="Style"/>
        <w:contextualSpacing/>
        <w:textAlignment w:val="baseline"/>
        <w:rPr>
          <w:rFonts w:asciiTheme="minorHAnsi" w:eastAsia="Arial" w:hAnsiTheme="minorHAnsi" w:cstheme="minorHAnsi"/>
        </w:rPr>
      </w:pPr>
      <w:r w:rsidRPr="00CA20C5">
        <w:rPr>
          <w:rFonts w:asciiTheme="minorHAnsi" w:eastAsia="Arial" w:hAnsiTheme="minorHAnsi" w:cstheme="minorHAnsi"/>
        </w:rPr>
        <w:t>Eschenbacher, S., &amp; Fleming, T. (2020). Transformative Dimensions of Lifelong Learning:</w:t>
      </w:r>
      <w:r w:rsidR="00F421F2" w:rsidRPr="00CA20C5">
        <w:rPr>
          <w:rFonts w:asciiTheme="minorHAnsi" w:eastAsia="Arial" w:hAnsiTheme="minorHAnsi" w:cstheme="minorHAnsi"/>
        </w:rPr>
        <w:t xml:space="preserve"> </w:t>
      </w:r>
    </w:p>
    <w:p w:rsidR="00F74586" w:rsidRPr="00CA20C5" w:rsidRDefault="00AC66F3" w:rsidP="00F74586">
      <w:pPr>
        <w:pStyle w:val="Style"/>
        <w:ind w:firstLine="720"/>
        <w:contextualSpacing/>
        <w:textAlignment w:val="baseline"/>
        <w:rPr>
          <w:rFonts w:asciiTheme="minorHAnsi" w:eastAsia="Arial" w:hAnsiTheme="minorHAnsi" w:cstheme="minorHAnsi"/>
          <w:i/>
          <w:iCs/>
        </w:rPr>
      </w:pPr>
      <w:r w:rsidRPr="00CA20C5">
        <w:rPr>
          <w:rFonts w:asciiTheme="minorHAnsi" w:eastAsia="Arial" w:hAnsiTheme="minorHAnsi" w:cstheme="minorHAnsi"/>
        </w:rPr>
        <w:t xml:space="preserve">Mezirow, </w:t>
      </w:r>
      <w:proofErr w:type="spellStart"/>
      <w:r w:rsidRPr="00CA20C5">
        <w:rPr>
          <w:rFonts w:asciiTheme="minorHAnsi" w:eastAsia="Arial" w:hAnsiTheme="minorHAnsi" w:cstheme="minorHAnsi"/>
        </w:rPr>
        <w:t>Rorty</w:t>
      </w:r>
      <w:proofErr w:type="spellEnd"/>
      <w:r w:rsidRPr="00CA20C5">
        <w:rPr>
          <w:rFonts w:asciiTheme="minorHAnsi" w:eastAsia="Arial" w:hAnsiTheme="minorHAnsi" w:cstheme="minorHAnsi"/>
        </w:rPr>
        <w:t xml:space="preserve"> and Covid-19. International </w:t>
      </w:r>
      <w:r w:rsidRPr="00CA20C5">
        <w:rPr>
          <w:rFonts w:asciiTheme="minorHAnsi" w:eastAsia="Arial" w:hAnsiTheme="minorHAnsi" w:cstheme="minorHAnsi"/>
          <w:i/>
          <w:iCs/>
        </w:rPr>
        <w:t xml:space="preserve">Review of Education: Journal of Lifelong </w:t>
      </w:r>
    </w:p>
    <w:p w:rsidR="00F74586" w:rsidRPr="00CA20C5" w:rsidRDefault="00AC66F3" w:rsidP="00F74586">
      <w:pPr>
        <w:pStyle w:val="Style"/>
        <w:ind w:firstLine="720"/>
        <w:contextualSpacing/>
        <w:textAlignment w:val="baseline"/>
        <w:rPr>
          <w:rFonts w:asciiTheme="minorHAnsi" w:eastAsia="Arial" w:hAnsiTheme="minorHAnsi" w:cstheme="minorHAnsi"/>
        </w:rPr>
      </w:pPr>
      <w:r w:rsidRPr="00CA20C5">
        <w:rPr>
          <w:rFonts w:asciiTheme="minorHAnsi" w:eastAsia="Arial" w:hAnsiTheme="minorHAnsi" w:cstheme="minorHAnsi"/>
          <w:i/>
          <w:iCs/>
        </w:rPr>
        <w:t xml:space="preserve">Learning. </w:t>
      </w:r>
      <w:r w:rsidRPr="00CA20C5">
        <w:rPr>
          <w:rFonts w:asciiTheme="minorHAnsi" w:eastAsia="Arial" w:hAnsiTheme="minorHAnsi" w:cstheme="minorHAnsi"/>
        </w:rPr>
        <w:t xml:space="preserve">66(5), 657-672. https://doi.org/10.1007 /s11159-020-09859-6 </w:t>
      </w:r>
    </w:p>
    <w:p w:rsidR="00F74586" w:rsidRPr="00CA20C5" w:rsidRDefault="000021B3" w:rsidP="00F74586">
      <w:pPr>
        <w:pStyle w:val="Style"/>
        <w:contextualSpacing/>
        <w:textAlignment w:val="baseline"/>
        <w:rPr>
          <w:rFonts w:asciiTheme="minorHAnsi" w:eastAsia="Arial" w:hAnsiTheme="minorHAnsi" w:cstheme="minorHAnsi"/>
          <w:i/>
          <w:iCs/>
        </w:rPr>
      </w:pPr>
      <w:r w:rsidRPr="00CA20C5">
        <w:rPr>
          <w:rFonts w:asciiTheme="minorHAnsi" w:eastAsia="Arial" w:hAnsiTheme="minorHAnsi" w:cstheme="minorHAnsi"/>
        </w:rPr>
        <w:t>Eschenbacher, S. &amp; Fleming,</w:t>
      </w:r>
      <w:r w:rsidR="00A20ECE" w:rsidRPr="00CA20C5">
        <w:rPr>
          <w:rFonts w:asciiTheme="minorHAnsi" w:eastAsia="Arial" w:hAnsiTheme="minorHAnsi" w:cstheme="minorHAnsi"/>
        </w:rPr>
        <w:t xml:space="preserve"> </w:t>
      </w:r>
      <w:r w:rsidRPr="00CA20C5">
        <w:rPr>
          <w:rFonts w:asciiTheme="minorHAnsi" w:eastAsia="Arial" w:hAnsiTheme="minorHAnsi" w:cstheme="minorHAnsi"/>
        </w:rPr>
        <w:t xml:space="preserve">T. (2021). Toward a Critical Pedagogy of Crisis. </w:t>
      </w:r>
      <w:r w:rsidRPr="00CA20C5">
        <w:rPr>
          <w:rFonts w:asciiTheme="minorHAnsi" w:eastAsia="Arial" w:hAnsiTheme="minorHAnsi" w:cstheme="minorHAnsi"/>
          <w:i/>
          <w:iCs/>
        </w:rPr>
        <w:t xml:space="preserve">European Journal </w:t>
      </w:r>
    </w:p>
    <w:p w:rsidR="00F74586" w:rsidRPr="00CA20C5" w:rsidRDefault="000021B3" w:rsidP="00F74586">
      <w:pPr>
        <w:pStyle w:val="Style"/>
        <w:ind w:firstLine="720"/>
        <w:contextualSpacing/>
        <w:textAlignment w:val="baseline"/>
        <w:rPr>
          <w:rFonts w:asciiTheme="minorHAnsi" w:eastAsia="Arial" w:hAnsiTheme="minorHAnsi" w:cstheme="minorHAnsi"/>
          <w:u w:val="single"/>
        </w:rPr>
      </w:pPr>
      <w:r w:rsidRPr="00CA20C5">
        <w:rPr>
          <w:rFonts w:asciiTheme="minorHAnsi" w:eastAsia="Arial" w:hAnsiTheme="minorHAnsi" w:cstheme="minorHAnsi"/>
          <w:i/>
          <w:iCs/>
        </w:rPr>
        <w:t xml:space="preserve">for Research on the Education and Learning of Adults </w:t>
      </w:r>
      <w:r w:rsidRPr="00CA20C5">
        <w:rPr>
          <w:rFonts w:asciiTheme="minorHAnsi" w:eastAsia="Arial" w:hAnsiTheme="minorHAnsi" w:cstheme="minorHAnsi"/>
        </w:rPr>
        <w:t>(RELA), 12(3), 295 - 309.</w:t>
      </w:r>
      <w:r w:rsidR="00F74586" w:rsidRPr="00CA20C5">
        <w:rPr>
          <w:rFonts w:asciiTheme="minorHAnsi" w:eastAsia="Arial" w:hAnsiTheme="minorHAnsi" w:cstheme="minorHAnsi"/>
        </w:rPr>
        <w:tab/>
      </w:r>
      <w:r w:rsidR="00F74586" w:rsidRPr="00CA20C5">
        <w:rPr>
          <w:rFonts w:asciiTheme="minorHAnsi" w:eastAsia="Arial" w:hAnsiTheme="minorHAnsi" w:cstheme="minorHAnsi"/>
        </w:rPr>
        <w:tab/>
      </w:r>
      <w:r w:rsidRPr="00CA20C5">
        <w:rPr>
          <w:rFonts w:asciiTheme="minorHAnsi" w:eastAsia="Arial" w:hAnsiTheme="minorHAnsi" w:cstheme="minorHAnsi"/>
        </w:rPr>
        <w:t xml:space="preserve">DOI </w:t>
      </w:r>
      <w:r w:rsidRPr="00CA20C5">
        <w:rPr>
          <w:rFonts w:asciiTheme="minorHAnsi" w:eastAsia="Arial" w:hAnsiTheme="minorHAnsi" w:cstheme="minorHAnsi"/>
          <w:u w:val="single"/>
        </w:rPr>
        <w:t>10.3384/rela.2000-7426.3337 Link to RELA Journal copy</w:t>
      </w:r>
    </w:p>
    <w:p w:rsidR="000021B3" w:rsidRPr="00CA20C5" w:rsidRDefault="000021B3" w:rsidP="00F74586">
      <w:pPr>
        <w:pStyle w:val="Style"/>
        <w:contextualSpacing/>
        <w:textAlignment w:val="baseline"/>
        <w:rPr>
          <w:rFonts w:asciiTheme="minorHAnsi" w:eastAsia="Arial" w:hAnsiTheme="minorHAnsi" w:cstheme="minorHAnsi"/>
        </w:rPr>
      </w:pPr>
      <w:r w:rsidRPr="00CA20C5">
        <w:rPr>
          <w:rFonts w:asciiTheme="minorHAnsi" w:eastAsia="Arial" w:hAnsiTheme="minorHAnsi" w:cstheme="minorHAnsi"/>
        </w:rPr>
        <w:t xml:space="preserve">Eschenbacher, S. &amp; Fleming, T. (2022). Toward a Pedagogy of Trauma: Experiences of </w:t>
      </w:r>
    </w:p>
    <w:p w:rsidR="00F74586" w:rsidRPr="00CA20C5" w:rsidRDefault="00F74586" w:rsidP="00F74586">
      <w:pPr>
        <w:pStyle w:val="Style"/>
        <w:contextualSpacing/>
        <w:textAlignment w:val="baseline"/>
        <w:rPr>
          <w:rStyle w:val="Hyperlink"/>
          <w:rFonts w:asciiTheme="minorHAnsi" w:eastAsia="Arial" w:hAnsiTheme="minorHAnsi" w:cstheme="minorHAnsi"/>
        </w:rPr>
      </w:pPr>
      <w:r w:rsidRPr="00CA20C5">
        <w:rPr>
          <w:rFonts w:asciiTheme="minorHAnsi" w:eastAsia="Arial" w:hAnsiTheme="minorHAnsi" w:cstheme="minorHAnsi"/>
        </w:rPr>
        <w:tab/>
      </w:r>
      <w:r w:rsidR="000021B3" w:rsidRPr="00CA20C5">
        <w:rPr>
          <w:rFonts w:asciiTheme="minorHAnsi" w:eastAsia="Arial" w:hAnsiTheme="minorHAnsi" w:cstheme="minorHAnsi"/>
        </w:rPr>
        <w:t xml:space="preserve">Paramedics and Firefighters in a COVID Era and Opportunities for Transformative </w:t>
      </w:r>
      <w:r w:rsidRPr="00CA20C5">
        <w:rPr>
          <w:rFonts w:asciiTheme="minorHAnsi" w:eastAsia="Arial" w:hAnsiTheme="minorHAnsi" w:cstheme="minorHAnsi"/>
        </w:rPr>
        <w:tab/>
      </w:r>
      <w:r w:rsidR="000021B3" w:rsidRPr="00CA20C5">
        <w:rPr>
          <w:rFonts w:asciiTheme="minorHAnsi" w:eastAsia="Arial" w:hAnsiTheme="minorHAnsi" w:cstheme="minorHAnsi"/>
        </w:rPr>
        <w:t xml:space="preserve">Learning. </w:t>
      </w:r>
      <w:r w:rsidR="000021B3" w:rsidRPr="00CA20C5">
        <w:rPr>
          <w:rFonts w:asciiTheme="minorHAnsi" w:eastAsia="Arial" w:hAnsiTheme="minorHAnsi" w:cstheme="minorHAnsi"/>
          <w:i/>
          <w:iCs/>
        </w:rPr>
        <w:t xml:space="preserve">Education </w:t>
      </w:r>
      <w:r w:rsidR="000021B3" w:rsidRPr="00CA20C5">
        <w:rPr>
          <w:rFonts w:asciiTheme="minorHAnsi" w:eastAsia="Arial" w:hAnsiTheme="minorHAnsi" w:cstheme="minorHAnsi"/>
        </w:rPr>
        <w:t xml:space="preserve">Sciences, 12(10), 655. </w:t>
      </w:r>
      <w:hyperlink r:id="rId11" w:history="1">
        <w:r w:rsidR="000021B3" w:rsidRPr="00CA20C5">
          <w:rPr>
            <w:rStyle w:val="Hyperlink"/>
            <w:rFonts w:asciiTheme="minorHAnsi" w:eastAsia="Arial" w:hAnsiTheme="minorHAnsi" w:cstheme="minorHAnsi"/>
          </w:rPr>
          <w:t>https://doi.org/10.3390/educsci12100655</w:t>
        </w:r>
      </w:hyperlink>
    </w:p>
    <w:p w:rsidR="00F74586" w:rsidRPr="00CA20C5" w:rsidRDefault="00AC66F3" w:rsidP="00F74586">
      <w:pPr>
        <w:pStyle w:val="Style"/>
        <w:contextualSpacing/>
        <w:textAlignment w:val="baseline"/>
        <w:rPr>
          <w:rFonts w:asciiTheme="minorHAnsi" w:eastAsia="Arial" w:hAnsiTheme="minorHAnsi" w:cstheme="minorHAnsi"/>
        </w:rPr>
      </w:pPr>
      <w:proofErr w:type="spellStart"/>
      <w:r w:rsidRPr="00CA20C5">
        <w:rPr>
          <w:rFonts w:asciiTheme="minorHAnsi" w:eastAsia="Arial" w:hAnsiTheme="minorHAnsi" w:cstheme="minorHAnsi"/>
        </w:rPr>
        <w:t>Fassin</w:t>
      </w:r>
      <w:proofErr w:type="spellEnd"/>
      <w:r w:rsidRPr="00CA20C5">
        <w:rPr>
          <w:rFonts w:asciiTheme="minorHAnsi" w:eastAsia="Arial" w:hAnsiTheme="minorHAnsi" w:cstheme="minorHAnsi"/>
        </w:rPr>
        <w:t xml:space="preserve">, D. &amp; Honneth, A. (Eds.). (2022). Crisis under critique: How people assess, transform, </w:t>
      </w:r>
    </w:p>
    <w:p w:rsidR="00F74586" w:rsidRPr="00CA20C5" w:rsidRDefault="00AC66F3" w:rsidP="00F74586">
      <w:pPr>
        <w:pStyle w:val="Style"/>
        <w:ind w:firstLine="720"/>
        <w:contextualSpacing/>
        <w:textAlignment w:val="baseline"/>
        <w:rPr>
          <w:rFonts w:asciiTheme="minorHAnsi" w:eastAsia="Arial" w:hAnsiTheme="minorHAnsi" w:cstheme="minorHAnsi"/>
        </w:rPr>
      </w:pPr>
      <w:r w:rsidRPr="00CA20C5">
        <w:rPr>
          <w:rFonts w:asciiTheme="minorHAnsi" w:eastAsia="Arial" w:hAnsiTheme="minorHAnsi" w:cstheme="minorHAnsi"/>
        </w:rPr>
        <w:t xml:space="preserve">and </w:t>
      </w:r>
      <w:r w:rsidRPr="00CA20C5">
        <w:rPr>
          <w:rFonts w:asciiTheme="minorHAnsi" w:eastAsia="Arial" w:hAnsiTheme="minorHAnsi" w:cstheme="minorHAnsi"/>
          <w:i/>
          <w:iCs/>
        </w:rPr>
        <w:t xml:space="preserve">respond to critical situations. </w:t>
      </w:r>
      <w:r w:rsidRPr="00CA20C5">
        <w:rPr>
          <w:rFonts w:asciiTheme="minorHAnsi" w:eastAsia="Arial" w:hAnsiTheme="minorHAnsi" w:cstheme="minorHAnsi"/>
        </w:rPr>
        <w:t>New York: Columbia University Press.</w:t>
      </w:r>
    </w:p>
    <w:p w:rsidR="00F74586" w:rsidRPr="00CA20C5" w:rsidRDefault="00F74586" w:rsidP="00F74586">
      <w:pPr>
        <w:pStyle w:val="Style"/>
        <w:contextualSpacing/>
        <w:textAlignment w:val="baseline"/>
        <w:rPr>
          <w:rFonts w:asciiTheme="minorHAnsi" w:hAnsiTheme="minorHAnsi" w:cstheme="minorHAnsi"/>
        </w:rPr>
      </w:pPr>
      <w:r w:rsidRPr="00CA20C5">
        <w:rPr>
          <w:rFonts w:asciiTheme="minorHAnsi" w:hAnsiTheme="minorHAnsi" w:cstheme="minorHAnsi"/>
        </w:rPr>
        <w:t xml:space="preserve">Fleming, T. (2014). Axel Honneth and the struggle for recognition: Implications for </w:t>
      </w:r>
    </w:p>
    <w:p w:rsidR="00F74586" w:rsidRPr="00CA20C5" w:rsidRDefault="00F74586" w:rsidP="00F74586">
      <w:pPr>
        <w:pStyle w:val="Style"/>
        <w:contextualSpacing/>
        <w:textAlignment w:val="baseline"/>
        <w:rPr>
          <w:rStyle w:val="Emphasis"/>
          <w:rFonts w:asciiTheme="minorHAnsi" w:hAnsiTheme="minorHAnsi" w:cstheme="minorHAnsi"/>
        </w:rPr>
      </w:pPr>
      <w:r w:rsidRPr="00CA20C5">
        <w:rPr>
          <w:rFonts w:asciiTheme="minorHAnsi" w:hAnsiTheme="minorHAnsi" w:cstheme="minorHAnsi"/>
        </w:rPr>
        <w:tab/>
        <w:t xml:space="preserve">transformative learning. In A. Nicolaides and D. Holt (eds.). </w:t>
      </w:r>
      <w:r w:rsidRPr="00CA20C5">
        <w:rPr>
          <w:rStyle w:val="Emphasis"/>
          <w:rFonts w:asciiTheme="minorHAnsi" w:hAnsiTheme="minorHAnsi" w:cstheme="minorHAnsi"/>
        </w:rPr>
        <w:t xml:space="preserve">Spaces of transformation </w:t>
      </w:r>
    </w:p>
    <w:p w:rsidR="00F74586" w:rsidRPr="00CA20C5" w:rsidRDefault="00F74586" w:rsidP="00F74586">
      <w:pPr>
        <w:pStyle w:val="Style"/>
        <w:ind w:left="720"/>
        <w:contextualSpacing/>
        <w:textAlignment w:val="baseline"/>
        <w:rPr>
          <w:rFonts w:asciiTheme="minorHAnsi" w:hAnsiTheme="minorHAnsi" w:cstheme="minorHAnsi"/>
        </w:rPr>
      </w:pPr>
      <w:r w:rsidRPr="00CA20C5">
        <w:rPr>
          <w:rStyle w:val="Emphasis"/>
          <w:rFonts w:asciiTheme="minorHAnsi" w:hAnsiTheme="minorHAnsi" w:cstheme="minorHAnsi"/>
        </w:rPr>
        <w:t>and transformation of space. Proceedings of the 11</w:t>
      </w:r>
      <w:r w:rsidRPr="00CA20C5">
        <w:rPr>
          <w:rStyle w:val="Emphasis"/>
          <w:rFonts w:asciiTheme="minorHAnsi" w:hAnsiTheme="minorHAnsi" w:cstheme="minorHAnsi"/>
          <w:vertAlign w:val="superscript"/>
        </w:rPr>
        <w:t>th</w:t>
      </w:r>
      <w:r w:rsidRPr="00CA20C5">
        <w:rPr>
          <w:rStyle w:val="Emphasis"/>
          <w:rFonts w:asciiTheme="minorHAnsi" w:hAnsiTheme="minorHAnsi" w:cstheme="minorHAnsi"/>
        </w:rPr>
        <w:t xml:space="preserve"> International Transformative Learning </w:t>
      </w:r>
      <w:proofErr w:type="gramStart"/>
      <w:r w:rsidRPr="00CA20C5">
        <w:rPr>
          <w:rStyle w:val="Emphasis"/>
          <w:rFonts w:asciiTheme="minorHAnsi" w:hAnsiTheme="minorHAnsi" w:cstheme="minorHAnsi"/>
        </w:rPr>
        <w:t>Conference</w:t>
      </w:r>
      <w:r w:rsidRPr="00CA20C5">
        <w:rPr>
          <w:rFonts w:asciiTheme="minorHAnsi" w:hAnsiTheme="minorHAnsi" w:cstheme="minorHAnsi"/>
        </w:rPr>
        <w:t>  (</w:t>
      </w:r>
      <w:proofErr w:type="gramEnd"/>
      <w:r w:rsidRPr="00CA20C5">
        <w:rPr>
          <w:rFonts w:asciiTheme="minorHAnsi" w:hAnsiTheme="minorHAnsi" w:cstheme="minorHAnsi"/>
        </w:rPr>
        <w:t>pp. 318-324). New York: Teachers College.</w:t>
      </w:r>
    </w:p>
    <w:p w:rsidR="00F74586" w:rsidRPr="00CA20C5" w:rsidRDefault="00F74586" w:rsidP="00F74586">
      <w:pPr>
        <w:pStyle w:val="Style"/>
        <w:contextualSpacing/>
        <w:textAlignment w:val="baseline"/>
        <w:rPr>
          <w:rStyle w:val="Emphasis"/>
          <w:rFonts w:asciiTheme="minorHAnsi" w:hAnsiTheme="minorHAnsi" w:cstheme="minorHAnsi"/>
        </w:rPr>
      </w:pPr>
      <w:r w:rsidRPr="00CA20C5">
        <w:rPr>
          <w:rFonts w:asciiTheme="minorHAnsi" w:hAnsiTheme="minorHAnsi" w:cstheme="minorHAnsi"/>
        </w:rPr>
        <w:t xml:space="preserve">Fleming, T. (2016). The critical theory of Axel Honneth: Implications for transformative </w:t>
      </w:r>
      <w:r w:rsidRPr="00CA20C5">
        <w:rPr>
          <w:rFonts w:asciiTheme="minorHAnsi" w:hAnsiTheme="minorHAnsi" w:cstheme="minorHAnsi"/>
        </w:rPr>
        <w:tab/>
        <w:t xml:space="preserve">learning and higher education. In V. Wang and P. Cranton (Eds.), </w:t>
      </w:r>
      <w:r w:rsidRPr="00CA20C5">
        <w:rPr>
          <w:rStyle w:val="Emphasis"/>
          <w:rFonts w:asciiTheme="minorHAnsi" w:hAnsiTheme="minorHAnsi" w:cstheme="minorHAnsi"/>
        </w:rPr>
        <w:t xml:space="preserve">Theory and Practice of </w:t>
      </w:r>
    </w:p>
    <w:p w:rsidR="00CA20C5" w:rsidRPr="00CA20C5" w:rsidRDefault="00F74586" w:rsidP="00CA20C5">
      <w:pPr>
        <w:pStyle w:val="Style"/>
        <w:ind w:firstLine="720"/>
        <w:contextualSpacing/>
        <w:textAlignment w:val="baseline"/>
        <w:rPr>
          <w:rFonts w:asciiTheme="minorHAnsi" w:hAnsiTheme="minorHAnsi" w:cstheme="minorHAnsi"/>
        </w:rPr>
      </w:pPr>
      <w:r w:rsidRPr="00CA20C5">
        <w:rPr>
          <w:rStyle w:val="Emphasis"/>
          <w:rFonts w:asciiTheme="minorHAnsi" w:hAnsiTheme="minorHAnsi" w:cstheme="minorHAnsi"/>
        </w:rPr>
        <w:t>Adult and Higher Education</w:t>
      </w:r>
      <w:r w:rsidRPr="00CA20C5">
        <w:rPr>
          <w:rFonts w:asciiTheme="minorHAnsi" w:hAnsiTheme="minorHAnsi" w:cstheme="minorHAnsi"/>
        </w:rPr>
        <w:t xml:space="preserve"> (pp. 63-85). Little Rock, AK: Information Age Publishing.</w:t>
      </w:r>
    </w:p>
    <w:p w:rsidR="00CA20C5" w:rsidRPr="00CA20C5" w:rsidRDefault="000021B3" w:rsidP="00CA20C5">
      <w:pPr>
        <w:pStyle w:val="Style"/>
        <w:contextualSpacing/>
        <w:textAlignment w:val="baseline"/>
        <w:rPr>
          <w:rFonts w:asciiTheme="minorHAnsi" w:eastAsia="Arial" w:hAnsiTheme="minorHAnsi" w:cstheme="minorHAnsi"/>
        </w:rPr>
      </w:pPr>
      <w:r w:rsidRPr="00CA20C5">
        <w:rPr>
          <w:rFonts w:asciiTheme="minorHAnsi" w:eastAsia="Arial" w:hAnsiTheme="minorHAnsi" w:cstheme="minorHAnsi"/>
        </w:rPr>
        <w:t xml:space="preserve">Fleming, T. (2020b). Jurgen Habermas (1929- ): The importance of higher education for </w:t>
      </w:r>
    </w:p>
    <w:p w:rsidR="00CA20C5" w:rsidRPr="00CA20C5" w:rsidRDefault="000021B3" w:rsidP="00CA20C5">
      <w:pPr>
        <w:pStyle w:val="Style"/>
        <w:ind w:left="720"/>
        <w:contextualSpacing/>
        <w:textAlignment w:val="baseline"/>
        <w:rPr>
          <w:rFonts w:asciiTheme="minorHAnsi" w:eastAsia="Arial" w:hAnsiTheme="minorHAnsi" w:cstheme="minorHAnsi"/>
        </w:rPr>
      </w:pPr>
      <w:r w:rsidRPr="00CA20C5">
        <w:rPr>
          <w:rFonts w:asciiTheme="minorHAnsi" w:eastAsia="Arial" w:hAnsiTheme="minorHAnsi" w:cstheme="minorHAnsi"/>
        </w:rPr>
        <w:t xml:space="preserve">democracy. In R. Barnett &amp; A. Fulford (Eds.), Philosophers </w:t>
      </w:r>
      <w:r w:rsidRPr="00CA20C5">
        <w:rPr>
          <w:rFonts w:asciiTheme="minorHAnsi" w:eastAsia="Arial" w:hAnsiTheme="minorHAnsi" w:cstheme="minorHAnsi"/>
          <w:i/>
          <w:iCs/>
        </w:rPr>
        <w:t xml:space="preserve">on the University: Debating Higher Education. </w:t>
      </w:r>
      <w:r w:rsidRPr="00CA20C5">
        <w:rPr>
          <w:rFonts w:asciiTheme="minorHAnsi" w:eastAsia="Arial" w:hAnsiTheme="minorHAnsi" w:cstheme="minorHAnsi"/>
        </w:rPr>
        <w:t>(pp. 191- 203).</w:t>
      </w:r>
    </w:p>
    <w:p w:rsidR="000021B3" w:rsidRPr="00CA20C5" w:rsidRDefault="000021B3" w:rsidP="00CA20C5">
      <w:pPr>
        <w:pStyle w:val="Style"/>
        <w:contextualSpacing/>
        <w:textAlignment w:val="baseline"/>
        <w:rPr>
          <w:rFonts w:asciiTheme="minorHAnsi" w:eastAsia="Arial" w:hAnsiTheme="minorHAnsi" w:cstheme="minorHAnsi"/>
        </w:rPr>
      </w:pPr>
      <w:r w:rsidRPr="00CA20C5">
        <w:rPr>
          <w:rFonts w:asciiTheme="minorHAnsi" w:eastAsia="Arial" w:hAnsiTheme="minorHAnsi" w:cstheme="minorHAnsi"/>
        </w:rPr>
        <w:t xml:space="preserve">Fleming, T. (2021a). Models of Lifelong Learning: An overview. In M. London (Ed). </w:t>
      </w:r>
    </w:p>
    <w:p w:rsidR="00CA20C5" w:rsidRPr="00CA20C5" w:rsidRDefault="000021B3" w:rsidP="00CA20C5">
      <w:pPr>
        <w:pStyle w:val="Style"/>
        <w:ind w:left="720"/>
        <w:contextualSpacing/>
        <w:textAlignment w:val="baseline"/>
        <w:rPr>
          <w:rFonts w:asciiTheme="minorHAnsi" w:eastAsia="Arial" w:hAnsiTheme="minorHAnsi" w:cstheme="minorHAnsi"/>
          <w:u w:val="single"/>
        </w:rPr>
      </w:pPr>
      <w:r w:rsidRPr="00CA20C5">
        <w:rPr>
          <w:rFonts w:asciiTheme="minorHAnsi" w:eastAsia="Arial" w:hAnsiTheme="minorHAnsi" w:cstheme="minorHAnsi"/>
        </w:rPr>
        <w:t xml:space="preserve">Oxford </w:t>
      </w:r>
      <w:r w:rsidRPr="00CA20C5">
        <w:rPr>
          <w:rFonts w:asciiTheme="minorHAnsi" w:eastAsia="Arial" w:hAnsiTheme="minorHAnsi" w:cstheme="minorHAnsi"/>
          <w:i/>
          <w:iCs/>
        </w:rPr>
        <w:t xml:space="preserve">Handbook of Lifelong </w:t>
      </w:r>
      <w:r w:rsidRPr="00CA20C5">
        <w:rPr>
          <w:rFonts w:asciiTheme="minorHAnsi" w:eastAsia="Arial" w:hAnsiTheme="minorHAnsi" w:cstheme="minorHAnsi"/>
        </w:rPr>
        <w:t xml:space="preserve">Learning, 2nd edition, (pp. 1-26). New York: Oxford University Press. </w:t>
      </w:r>
      <w:r w:rsidRPr="00CA20C5">
        <w:rPr>
          <w:rFonts w:asciiTheme="minorHAnsi" w:eastAsia="Arial" w:hAnsiTheme="minorHAnsi" w:cstheme="minorHAnsi"/>
          <w:u w:val="single"/>
        </w:rPr>
        <w:t>DOI: 10.1093/</w:t>
      </w:r>
      <w:proofErr w:type="spellStart"/>
      <w:r w:rsidRPr="00CA20C5">
        <w:rPr>
          <w:rFonts w:asciiTheme="minorHAnsi" w:eastAsia="Arial" w:hAnsiTheme="minorHAnsi" w:cstheme="minorHAnsi"/>
          <w:u w:val="single"/>
        </w:rPr>
        <w:t>oxfordhb</w:t>
      </w:r>
      <w:proofErr w:type="spellEnd"/>
      <w:r w:rsidRPr="00CA20C5">
        <w:rPr>
          <w:rFonts w:asciiTheme="minorHAnsi" w:eastAsia="Arial" w:hAnsiTheme="minorHAnsi" w:cstheme="minorHAnsi"/>
          <w:u w:val="single"/>
        </w:rPr>
        <w:t>/9780197506707.013.3</w:t>
      </w:r>
    </w:p>
    <w:p w:rsidR="000021B3" w:rsidRPr="00CA20C5" w:rsidRDefault="000021B3" w:rsidP="00CA20C5">
      <w:pPr>
        <w:pStyle w:val="Style"/>
        <w:contextualSpacing/>
        <w:textAlignment w:val="baseline"/>
        <w:rPr>
          <w:rFonts w:asciiTheme="minorHAnsi" w:eastAsia="Arial" w:hAnsiTheme="minorHAnsi" w:cstheme="minorHAnsi"/>
        </w:rPr>
      </w:pPr>
      <w:r w:rsidRPr="00CA20C5">
        <w:rPr>
          <w:rFonts w:asciiTheme="minorHAnsi" w:eastAsia="Arial" w:hAnsiTheme="minorHAnsi" w:cstheme="minorHAnsi"/>
        </w:rPr>
        <w:t xml:space="preserve">Fleming, T. (2021b). Toward a critical theory of transformative learning: Learning from Oskar </w:t>
      </w:r>
    </w:p>
    <w:p w:rsidR="00CA20C5" w:rsidRPr="00CA20C5" w:rsidRDefault="00CA20C5" w:rsidP="00CA20C5">
      <w:pPr>
        <w:pStyle w:val="Style"/>
        <w:contextualSpacing/>
        <w:textAlignment w:val="baseline"/>
        <w:rPr>
          <w:rFonts w:asciiTheme="minorHAnsi" w:eastAsia="Arial" w:hAnsiTheme="minorHAnsi" w:cstheme="minorHAnsi"/>
        </w:rPr>
      </w:pPr>
      <w:r w:rsidRPr="00CA20C5">
        <w:rPr>
          <w:rFonts w:asciiTheme="minorHAnsi" w:eastAsia="Arial" w:hAnsiTheme="minorHAnsi" w:cstheme="minorHAnsi"/>
        </w:rPr>
        <w:lastRenderedPageBreak/>
        <w:tab/>
      </w:r>
      <w:r w:rsidR="000021B3" w:rsidRPr="00CA20C5">
        <w:rPr>
          <w:rFonts w:asciiTheme="minorHAnsi" w:eastAsia="Arial" w:hAnsiTheme="minorHAnsi" w:cstheme="minorHAnsi"/>
        </w:rPr>
        <w:t xml:space="preserve">Negt. </w:t>
      </w:r>
      <w:r w:rsidR="000021B3" w:rsidRPr="00CA20C5">
        <w:rPr>
          <w:rFonts w:asciiTheme="minorHAnsi" w:eastAsia="Arial" w:hAnsiTheme="minorHAnsi" w:cstheme="minorHAnsi"/>
          <w:i/>
          <w:iCs/>
        </w:rPr>
        <w:t xml:space="preserve">International Journal of Adult Education and Technology, </w:t>
      </w:r>
      <w:r w:rsidR="000021B3" w:rsidRPr="00CA20C5">
        <w:rPr>
          <w:rFonts w:asciiTheme="minorHAnsi" w:eastAsia="Arial" w:hAnsiTheme="minorHAnsi" w:cstheme="minorHAnsi"/>
        </w:rPr>
        <w:t xml:space="preserve">12(1), pp. 1-16. </w:t>
      </w:r>
      <w:r w:rsidRPr="00CA20C5">
        <w:rPr>
          <w:rFonts w:asciiTheme="minorHAnsi" w:eastAsia="Arial" w:hAnsiTheme="minorHAnsi" w:cstheme="minorHAnsi"/>
        </w:rPr>
        <w:tab/>
      </w:r>
    </w:p>
    <w:p w:rsidR="00CA20C5" w:rsidRPr="00CA20C5" w:rsidRDefault="000021B3" w:rsidP="00CA20C5">
      <w:pPr>
        <w:pStyle w:val="Style"/>
        <w:ind w:firstLine="720"/>
        <w:contextualSpacing/>
        <w:textAlignment w:val="baseline"/>
        <w:rPr>
          <w:rFonts w:asciiTheme="minorHAnsi" w:eastAsia="Arial" w:hAnsiTheme="minorHAnsi" w:cstheme="minorHAnsi"/>
        </w:rPr>
      </w:pPr>
      <w:r w:rsidRPr="00CA20C5">
        <w:rPr>
          <w:rFonts w:asciiTheme="minorHAnsi" w:eastAsia="Arial" w:hAnsiTheme="minorHAnsi" w:cstheme="minorHAnsi"/>
        </w:rPr>
        <w:t>DOI: 10.4018/JAET.2021010101</w:t>
      </w:r>
    </w:p>
    <w:p w:rsidR="00240289" w:rsidRDefault="00AC66F3" w:rsidP="00CA20C5">
      <w:pPr>
        <w:pStyle w:val="Style"/>
        <w:contextualSpacing/>
        <w:textAlignment w:val="baseline"/>
        <w:rPr>
          <w:rFonts w:asciiTheme="minorHAnsi" w:eastAsia="Arial" w:hAnsiTheme="minorHAnsi" w:cstheme="minorHAnsi"/>
        </w:rPr>
      </w:pPr>
      <w:r w:rsidRPr="00CA20C5">
        <w:rPr>
          <w:rFonts w:asciiTheme="minorHAnsi" w:eastAsia="Arial" w:hAnsiTheme="minorHAnsi" w:cstheme="minorHAnsi"/>
        </w:rPr>
        <w:t>Fleming, T. (2022</w:t>
      </w:r>
      <w:r w:rsidR="00240289">
        <w:rPr>
          <w:rFonts w:asciiTheme="minorHAnsi" w:eastAsia="Arial" w:hAnsiTheme="minorHAnsi" w:cstheme="minorHAnsi"/>
        </w:rPr>
        <w:t>e</w:t>
      </w:r>
      <w:r w:rsidRPr="00CA20C5">
        <w:rPr>
          <w:rFonts w:asciiTheme="minorHAnsi" w:eastAsia="Arial" w:hAnsiTheme="minorHAnsi" w:cstheme="minorHAnsi"/>
        </w:rPr>
        <w:t xml:space="preserve">). Mezirow's theory of transformative learning and Frei re's pedagogy: </w:t>
      </w:r>
      <w:r w:rsidR="00CA20C5" w:rsidRPr="00CA20C5">
        <w:rPr>
          <w:rFonts w:asciiTheme="minorHAnsi" w:eastAsia="Arial" w:hAnsiTheme="minorHAnsi" w:cstheme="minorHAnsi"/>
        </w:rPr>
        <w:tab/>
      </w:r>
    </w:p>
    <w:p w:rsidR="00CA20C5" w:rsidRPr="00CA20C5" w:rsidRDefault="00240289" w:rsidP="00CA20C5">
      <w:pPr>
        <w:pStyle w:val="Style"/>
        <w:contextualSpacing/>
        <w:textAlignment w:val="baseline"/>
        <w:rPr>
          <w:rFonts w:asciiTheme="minorHAnsi" w:eastAsia="Arial" w:hAnsiTheme="minorHAnsi" w:cstheme="minorHAnsi"/>
        </w:rPr>
      </w:pPr>
      <w:r>
        <w:rPr>
          <w:rFonts w:asciiTheme="minorHAnsi" w:eastAsia="Arial" w:hAnsiTheme="minorHAnsi" w:cstheme="minorHAnsi"/>
        </w:rPr>
        <w:tab/>
      </w:r>
      <w:r w:rsidR="00AC66F3" w:rsidRPr="00CA20C5">
        <w:rPr>
          <w:rFonts w:asciiTheme="minorHAnsi" w:eastAsia="Arial" w:hAnsiTheme="minorHAnsi" w:cstheme="minorHAnsi"/>
        </w:rPr>
        <w:t xml:space="preserve">Theories in dialogue. </w:t>
      </w:r>
      <w:r w:rsidR="00AC66F3" w:rsidRPr="00CA20C5">
        <w:rPr>
          <w:rFonts w:asciiTheme="minorHAnsi" w:eastAsia="Arial" w:hAnsiTheme="minorHAnsi" w:cstheme="minorHAnsi"/>
          <w:i/>
          <w:iCs/>
        </w:rPr>
        <w:t xml:space="preserve">Adult Education: Critical </w:t>
      </w:r>
      <w:r w:rsidR="00AC66F3" w:rsidRPr="00CA20C5">
        <w:rPr>
          <w:rFonts w:asciiTheme="minorHAnsi" w:eastAsia="Arial" w:hAnsiTheme="minorHAnsi" w:cstheme="minorHAnsi"/>
        </w:rPr>
        <w:t xml:space="preserve">Issues 2(2), 7-19. </w:t>
      </w:r>
    </w:p>
    <w:p w:rsidR="00CA20C5" w:rsidRPr="00CA20C5" w:rsidRDefault="00AC66F3" w:rsidP="00CA20C5">
      <w:pPr>
        <w:pStyle w:val="Style"/>
        <w:ind w:firstLine="720"/>
        <w:contextualSpacing/>
        <w:textAlignment w:val="baseline"/>
        <w:rPr>
          <w:rFonts w:asciiTheme="minorHAnsi" w:eastAsia="Arial" w:hAnsiTheme="minorHAnsi" w:cstheme="minorHAnsi"/>
        </w:rPr>
      </w:pPr>
      <w:proofErr w:type="spellStart"/>
      <w:r w:rsidRPr="00CA20C5">
        <w:rPr>
          <w:rFonts w:asciiTheme="minorHAnsi" w:eastAsia="Arial" w:hAnsiTheme="minorHAnsi" w:cstheme="minorHAnsi"/>
        </w:rPr>
        <w:t>doi</w:t>
      </w:r>
      <w:proofErr w:type="spellEnd"/>
      <w:r w:rsidRPr="00CA20C5">
        <w:rPr>
          <w:rFonts w:asciiTheme="minorHAnsi" w:eastAsia="Arial" w:hAnsiTheme="minorHAnsi" w:cstheme="minorHAnsi"/>
        </w:rPr>
        <w:t xml:space="preserve">: </w:t>
      </w:r>
      <w:r w:rsidRPr="00CA20C5">
        <w:rPr>
          <w:rFonts w:asciiTheme="minorHAnsi" w:eastAsia="Arial" w:hAnsiTheme="minorHAnsi" w:cstheme="minorHAnsi"/>
          <w:u w:val="single"/>
        </w:rPr>
        <w:t>0.12681/haea.32302</w:t>
      </w:r>
      <w:r w:rsidR="00EF2AE0" w:rsidRPr="00CA20C5">
        <w:rPr>
          <w:rFonts w:asciiTheme="minorHAnsi" w:eastAsia="Arial" w:hAnsiTheme="minorHAnsi" w:cstheme="minorHAnsi"/>
        </w:rPr>
        <w:t xml:space="preserve"> </w:t>
      </w:r>
    </w:p>
    <w:p w:rsidR="00CA20C5" w:rsidRPr="00CA20C5" w:rsidRDefault="00EF2AE0" w:rsidP="00CA20C5">
      <w:pPr>
        <w:pStyle w:val="Style"/>
        <w:contextualSpacing/>
        <w:textAlignment w:val="baseline"/>
        <w:rPr>
          <w:rFonts w:asciiTheme="minorHAnsi" w:eastAsia="Arial" w:hAnsiTheme="minorHAnsi" w:cstheme="minorHAnsi"/>
        </w:rPr>
      </w:pPr>
      <w:r w:rsidRPr="00CA20C5">
        <w:rPr>
          <w:rFonts w:asciiTheme="minorHAnsi" w:eastAsia="Arial" w:hAnsiTheme="minorHAnsi" w:cstheme="minorHAnsi"/>
        </w:rPr>
        <w:t xml:space="preserve">Fleming, T. (2022a). Mezirow's Theory of Transformative Learning: In Dialogue with Honneth's </w:t>
      </w:r>
    </w:p>
    <w:p w:rsidR="00CA20C5" w:rsidRPr="00CA20C5" w:rsidRDefault="00EF2AE0" w:rsidP="00CA20C5">
      <w:pPr>
        <w:pStyle w:val="Style"/>
        <w:ind w:firstLine="720"/>
        <w:contextualSpacing/>
        <w:textAlignment w:val="baseline"/>
        <w:rPr>
          <w:rFonts w:asciiTheme="minorHAnsi" w:eastAsia="Arial" w:hAnsiTheme="minorHAnsi" w:cstheme="minorHAnsi"/>
          <w:i/>
          <w:iCs/>
        </w:rPr>
      </w:pPr>
      <w:r w:rsidRPr="00CA20C5">
        <w:rPr>
          <w:rFonts w:asciiTheme="minorHAnsi" w:eastAsia="Arial" w:hAnsiTheme="minorHAnsi" w:cstheme="minorHAnsi"/>
        </w:rPr>
        <w:t xml:space="preserve">Critical Theory. In E. </w:t>
      </w:r>
      <w:proofErr w:type="spellStart"/>
      <w:r w:rsidRPr="00CA20C5">
        <w:rPr>
          <w:rFonts w:asciiTheme="minorHAnsi" w:eastAsia="Arial" w:hAnsiTheme="minorHAnsi" w:cstheme="minorHAnsi"/>
        </w:rPr>
        <w:t>Kostara</w:t>
      </w:r>
      <w:proofErr w:type="spellEnd"/>
      <w:r w:rsidRPr="00CA20C5">
        <w:rPr>
          <w:rFonts w:asciiTheme="minorHAnsi" w:eastAsia="Arial" w:hAnsiTheme="minorHAnsi" w:cstheme="minorHAnsi"/>
        </w:rPr>
        <w:t xml:space="preserve">, A. </w:t>
      </w:r>
      <w:proofErr w:type="spellStart"/>
      <w:r w:rsidRPr="00CA20C5">
        <w:rPr>
          <w:rFonts w:asciiTheme="minorHAnsi" w:eastAsia="Arial" w:hAnsiTheme="minorHAnsi" w:cstheme="minorHAnsi"/>
        </w:rPr>
        <w:t>Gavrielatos</w:t>
      </w:r>
      <w:proofErr w:type="spellEnd"/>
      <w:r w:rsidRPr="00CA20C5">
        <w:rPr>
          <w:rFonts w:asciiTheme="minorHAnsi" w:eastAsia="Arial" w:hAnsiTheme="minorHAnsi" w:cstheme="minorHAnsi"/>
        </w:rPr>
        <w:t xml:space="preserve"> &amp; D. Loads (Eds.), </w:t>
      </w:r>
      <w:r w:rsidRPr="00CA20C5">
        <w:rPr>
          <w:rFonts w:asciiTheme="minorHAnsi" w:eastAsia="Arial" w:hAnsiTheme="minorHAnsi" w:cstheme="minorHAnsi"/>
          <w:i/>
          <w:iCs/>
        </w:rPr>
        <w:t xml:space="preserve">Transformative </w:t>
      </w:r>
    </w:p>
    <w:p w:rsidR="00AC66F3" w:rsidRPr="00CA20C5" w:rsidRDefault="00CA20C5" w:rsidP="00CA20C5">
      <w:pPr>
        <w:pStyle w:val="Style"/>
        <w:spacing w:after="100"/>
        <w:ind w:left="720"/>
        <w:contextualSpacing/>
        <w:textAlignment w:val="baseline"/>
        <w:rPr>
          <w:rFonts w:asciiTheme="minorHAnsi" w:eastAsia="Arial" w:hAnsiTheme="minorHAnsi" w:cstheme="minorHAnsi"/>
          <w:u w:val="single"/>
        </w:rPr>
      </w:pPr>
      <w:r w:rsidRPr="00CA20C5">
        <w:rPr>
          <w:rFonts w:asciiTheme="minorHAnsi" w:eastAsia="Arial" w:hAnsiTheme="minorHAnsi" w:cstheme="minorHAnsi"/>
          <w:i/>
          <w:iCs/>
        </w:rPr>
        <w:t>L</w:t>
      </w:r>
      <w:r w:rsidR="00EF2AE0" w:rsidRPr="00CA20C5">
        <w:rPr>
          <w:rFonts w:asciiTheme="minorHAnsi" w:eastAsia="Arial" w:hAnsiTheme="minorHAnsi" w:cstheme="minorHAnsi"/>
          <w:i/>
          <w:iCs/>
        </w:rPr>
        <w:t xml:space="preserve">earning Theory </w:t>
      </w:r>
      <w:r w:rsidR="00EF2AE0" w:rsidRPr="00CA20C5">
        <w:rPr>
          <w:rFonts w:asciiTheme="minorHAnsi" w:eastAsia="Arial" w:hAnsiTheme="minorHAnsi" w:cstheme="minorHAnsi"/>
        </w:rPr>
        <w:t xml:space="preserve">&amp; </w:t>
      </w:r>
      <w:r w:rsidR="00EF2AE0" w:rsidRPr="00CA20C5">
        <w:rPr>
          <w:rFonts w:asciiTheme="minorHAnsi" w:eastAsia="Arial" w:hAnsiTheme="minorHAnsi" w:cstheme="minorHAnsi"/>
          <w:i/>
          <w:iCs/>
        </w:rPr>
        <w:t xml:space="preserve">Praxis </w:t>
      </w:r>
      <w:r w:rsidR="00EF2AE0" w:rsidRPr="00CA20C5">
        <w:rPr>
          <w:rFonts w:asciiTheme="minorHAnsi" w:eastAsia="Arial" w:hAnsiTheme="minorHAnsi" w:cstheme="minorHAnsi"/>
        </w:rPr>
        <w:t>(pp. 4- 14). London: Routledge. DOI: 10.4324/9780429450600-2</w:t>
      </w:r>
    </w:p>
    <w:p w:rsidR="00AC66F3" w:rsidRPr="00CA20C5" w:rsidRDefault="00AC66F3" w:rsidP="00AC66F3">
      <w:pPr>
        <w:pStyle w:val="Style"/>
        <w:spacing w:line="308" w:lineRule="atLeast"/>
        <w:ind w:right="178"/>
        <w:contextualSpacing/>
        <w:textAlignment w:val="baseline"/>
        <w:rPr>
          <w:rFonts w:asciiTheme="minorHAnsi" w:eastAsia="Arial" w:hAnsiTheme="minorHAnsi" w:cstheme="minorHAnsi"/>
        </w:rPr>
      </w:pPr>
      <w:r w:rsidRPr="00CA20C5">
        <w:rPr>
          <w:rFonts w:asciiTheme="minorHAnsi" w:eastAsia="Arial" w:hAnsiTheme="minorHAnsi" w:cstheme="minorHAnsi"/>
        </w:rPr>
        <w:t>Fleming, T. (2022</w:t>
      </w:r>
      <w:r w:rsidR="00EF2AE0" w:rsidRPr="00CA20C5">
        <w:rPr>
          <w:rFonts w:asciiTheme="minorHAnsi" w:eastAsia="Arial" w:hAnsiTheme="minorHAnsi" w:cstheme="minorHAnsi"/>
        </w:rPr>
        <w:t>b</w:t>
      </w:r>
      <w:r w:rsidRPr="00CA20C5">
        <w:rPr>
          <w:rFonts w:asciiTheme="minorHAnsi" w:eastAsia="Arial" w:hAnsiTheme="minorHAnsi" w:cstheme="minorHAnsi"/>
        </w:rPr>
        <w:t xml:space="preserve">). Transforming Everyday Experience: Transformative Learning, Disorienting </w:t>
      </w:r>
    </w:p>
    <w:p w:rsidR="00AC66F3" w:rsidRPr="00CA20C5" w:rsidRDefault="00AC66F3" w:rsidP="00AC66F3">
      <w:pPr>
        <w:pStyle w:val="Style"/>
        <w:spacing w:line="308" w:lineRule="atLeast"/>
        <w:ind w:right="178" w:firstLine="570"/>
        <w:contextualSpacing/>
        <w:textAlignment w:val="baseline"/>
        <w:rPr>
          <w:rFonts w:asciiTheme="minorHAnsi" w:eastAsia="Arial" w:hAnsiTheme="minorHAnsi" w:cstheme="minorHAnsi"/>
          <w:i/>
          <w:iCs/>
        </w:rPr>
      </w:pPr>
      <w:r w:rsidRPr="00CA20C5">
        <w:rPr>
          <w:rFonts w:asciiTheme="minorHAnsi" w:eastAsia="Arial" w:hAnsiTheme="minorHAnsi" w:cstheme="minorHAnsi"/>
        </w:rPr>
        <w:t xml:space="preserve">Dilemmas and Honneth's Theory of Recognition. </w:t>
      </w:r>
      <w:r w:rsidRPr="00CA20C5">
        <w:rPr>
          <w:rFonts w:asciiTheme="minorHAnsi" w:eastAsia="Arial" w:hAnsiTheme="minorHAnsi" w:cstheme="minorHAnsi"/>
          <w:i/>
          <w:iCs/>
        </w:rPr>
        <w:t xml:space="preserve">Journal for the Theory of Social </w:t>
      </w:r>
    </w:p>
    <w:p w:rsidR="00EF2AE0" w:rsidRPr="00CA20C5" w:rsidRDefault="00AC66F3" w:rsidP="00EF2AE0">
      <w:pPr>
        <w:pStyle w:val="Style"/>
        <w:spacing w:before="25" w:line="308" w:lineRule="atLeast"/>
        <w:ind w:left="5" w:right="125" w:firstLine="565"/>
        <w:contextualSpacing/>
        <w:textAlignment w:val="baseline"/>
        <w:rPr>
          <w:rFonts w:asciiTheme="minorHAnsi" w:eastAsia="Arial" w:hAnsiTheme="minorHAnsi" w:cstheme="minorHAnsi"/>
        </w:rPr>
      </w:pPr>
      <w:proofErr w:type="spellStart"/>
      <w:r w:rsidRPr="00CA20C5">
        <w:rPr>
          <w:rFonts w:asciiTheme="minorHAnsi" w:eastAsia="Arial" w:hAnsiTheme="minorHAnsi" w:cstheme="minorHAnsi"/>
        </w:rPr>
        <w:t>Behaviour</w:t>
      </w:r>
      <w:proofErr w:type="spellEnd"/>
      <w:r w:rsidRPr="00CA20C5">
        <w:rPr>
          <w:rFonts w:asciiTheme="minorHAnsi" w:eastAsia="Arial" w:hAnsiTheme="minorHAnsi" w:cstheme="minorHAnsi"/>
        </w:rPr>
        <w:t xml:space="preserve">, </w:t>
      </w:r>
      <w:proofErr w:type="gramStart"/>
      <w:r w:rsidRPr="00CA20C5">
        <w:rPr>
          <w:rFonts w:asciiTheme="minorHAnsi" w:eastAsia="Arial" w:hAnsiTheme="minorHAnsi" w:cstheme="minorHAnsi"/>
        </w:rPr>
        <w:t>52( 4</w:t>
      </w:r>
      <w:proofErr w:type="gramEnd"/>
      <w:r w:rsidRPr="00CA20C5">
        <w:rPr>
          <w:rFonts w:asciiTheme="minorHAnsi" w:eastAsia="Arial" w:hAnsiTheme="minorHAnsi" w:cstheme="minorHAnsi"/>
        </w:rPr>
        <w:t xml:space="preserve">), 563- 578. </w:t>
      </w:r>
      <w:hyperlink r:id="rId12" w:history="1">
        <w:r w:rsidRPr="00CA20C5">
          <w:rPr>
            <w:rStyle w:val="Hyperlink"/>
            <w:rFonts w:asciiTheme="minorHAnsi" w:eastAsia="Arial" w:hAnsiTheme="minorHAnsi" w:cstheme="minorHAnsi"/>
          </w:rPr>
          <w:t>https://doi.org/10.1111/jtsb.12355</w:t>
        </w:r>
      </w:hyperlink>
      <w:r w:rsidR="00EF2AE0" w:rsidRPr="00CA20C5">
        <w:rPr>
          <w:rFonts w:asciiTheme="minorHAnsi" w:eastAsia="Arial" w:hAnsiTheme="minorHAnsi" w:cstheme="minorHAnsi"/>
        </w:rPr>
        <w:t xml:space="preserve"> </w:t>
      </w:r>
    </w:p>
    <w:p w:rsidR="00EF2AE0" w:rsidRPr="00CA20C5" w:rsidRDefault="00EF2AE0" w:rsidP="00EF2AE0">
      <w:pPr>
        <w:pStyle w:val="Style"/>
        <w:spacing w:before="25" w:line="308" w:lineRule="atLeast"/>
        <w:ind w:left="5" w:right="125"/>
        <w:contextualSpacing/>
        <w:textAlignment w:val="baseline"/>
        <w:rPr>
          <w:rFonts w:asciiTheme="minorHAnsi" w:eastAsia="Arial" w:hAnsiTheme="minorHAnsi" w:cstheme="minorHAnsi"/>
        </w:rPr>
      </w:pPr>
      <w:r w:rsidRPr="00CA20C5">
        <w:rPr>
          <w:rFonts w:asciiTheme="minorHAnsi" w:eastAsia="Arial" w:hAnsiTheme="minorHAnsi" w:cstheme="minorHAnsi"/>
        </w:rPr>
        <w:t>Fleming T. (2022c) Transformative Learning and Critical Theory: Making Connections with</w:t>
      </w:r>
    </w:p>
    <w:p w:rsidR="00EF2AE0" w:rsidRPr="00CA20C5" w:rsidRDefault="00EF2AE0" w:rsidP="00EF2AE0">
      <w:pPr>
        <w:pStyle w:val="Style"/>
        <w:spacing w:before="25" w:line="308" w:lineRule="atLeast"/>
        <w:ind w:left="5" w:right="125" w:firstLine="715"/>
        <w:contextualSpacing/>
        <w:textAlignment w:val="baseline"/>
        <w:rPr>
          <w:rFonts w:asciiTheme="minorHAnsi" w:eastAsia="Arial" w:hAnsiTheme="minorHAnsi" w:cstheme="minorHAnsi"/>
        </w:rPr>
      </w:pPr>
      <w:r w:rsidRPr="00CA20C5">
        <w:rPr>
          <w:rFonts w:asciiTheme="minorHAnsi" w:eastAsia="Arial" w:hAnsiTheme="minorHAnsi" w:cstheme="minorHAnsi"/>
        </w:rPr>
        <w:t>Habermas, Honneth, and Negt. In A. Nicolaides, S</w:t>
      </w:r>
      <w:r w:rsidRPr="00CA20C5">
        <w:rPr>
          <w:rFonts w:asciiTheme="minorHAnsi" w:hAnsiTheme="minorHAnsi" w:cstheme="minorHAnsi"/>
          <w:w w:val="79"/>
        </w:rPr>
        <w:t xml:space="preserve">. </w:t>
      </w:r>
      <w:r w:rsidRPr="00CA20C5">
        <w:rPr>
          <w:rFonts w:asciiTheme="minorHAnsi" w:eastAsia="Arial" w:hAnsiTheme="minorHAnsi" w:cstheme="minorHAnsi"/>
        </w:rPr>
        <w:t xml:space="preserve">Eschenbacher, P.T. </w:t>
      </w:r>
      <w:proofErr w:type="spellStart"/>
      <w:r w:rsidRPr="00CA20C5">
        <w:rPr>
          <w:rFonts w:asciiTheme="minorHAnsi" w:eastAsia="Arial" w:hAnsiTheme="minorHAnsi" w:cstheme="minorHAnsi"/>
        </w:rPr>
        <w:t>Buergelt</w:t>
      </w:r>
      <w:proofErr w:type="spellEnd"/>
      <w:r w:rsidRPr="00CA20C5">
        <w:rPr>
          <w:rFonts w:asciiTheme="minorHAnsi" w:eastAsia="Arial" w:hAnsiTheme="minorHAnsi" w:cstheme="minorHAnsi"/>
        </w:rPr>
        <w:t xml:space="preserve">, Y. </w:t>
      </w:r>
    </w:p>
    <w:p w:rsidR="00EF2AE0" w:rsidRPr="00CA20C5" w:rsidRDefault="00EF2AE0" w:rsidP="00EF2AE0">
      <w:pPr>
        <w:pStyle w:val="Style"/>
        <w:spacing w:before="25" w:line="308" w:lineRule="atLeast"/>
        <w:ind w:left="5" w:right="125" w:firstLine="715"/>
        <w:contextualSpacing/>
        <w:textAlignment w:val="baseline"/>
        <w:rPr>
          <w:rFonts w:asciiTheme="minorHAnsi" w:eastAsia="Arial" w:hAnsiTheme="minorHAnsi" w:cstheme="minorHAnsi"/>
          <w:i/>
          <w:iCs/>
        </w:rPr>
      </w:pPr>
      <w:proofErr w:type="spellStart"/>
      <w:r w:rsidRPr="00CA20C5">
        <w:rPr>
          <w:rFonts w:asciiTheme="minorHAnsi" w:eastAsia="Arial" w:hAnsiTheme="minorHAnsi" w:cstheme="minorHAnsi"/>
        </w:rPr>
        <w:t>Gilpin</w:t>
      </w:r>
      <w:r w:rsidRPr="00CA20C5">
        <w:rPr>
          <w:rFonts w:asciiTheme="minorHAnsi" w:eastAsia="Arial" w:hAnsiTheme="minorHAnsi" w:cstheme="minorHAnsi"/>
        </w:rPr>
        <w:softHyphen/>
        <w:t>Jackson</w:t>
      </w:r>
      <w:proofErr w:type="spellEnd"/>
      <w:r w:rsidRPr="00CA20C5">
        <w:rPr>
          <w:rFonts w:asciiTheme="minorHAnsi" w:eastAsia="Arial" w:hAnsiTheme="minorHAnsi" w:cstheme="minorHAnsi"/>
        </w:rPr>
        <w:t xml:space="preserve">, M. Welch, &amp; M. Misawa, (Eds.), </w:t>
      </w:r>
      <w:r w:rsidRPr="00CA20C5">
        <w:rPr>
          <w:rFonts w:asciiTheme="minorHAnsi" w:eastAsia="Arial" w:hAnsiTheme="minorHAnsi" w:cstheme="minorHAnsi"/>
          <w:i/>
          <w:iCs/>
        </w:rPr>
        <w:t xml:space="preserve">The Pa/grave Handbook of Learning for </w:t>
      </w:r>
    </w:p>
    <w:p w:rsidR="008E072B" w:rsidRPr="00CA20C5" w:rsidRDefault="00EF2AE0" w:rsidP="00EF2AE0">
      <w:pPr>
        <w:pStyle w:val="Style"/>
        <w:spacing w:before="25" w:line="308" w:lineRule="atLeast"/>
        <w:ind w:left="5" w:right="125" w:firstLine="715"/>
        <w:contextualSpacing/>
        <w:textAlignment w:val="baseline"/>
        <w:rPr>
          <w:rFonts w:asciiTheme="minorHAnsi" w:eastAsia="Arial" w:hAnsiTheme="minorHAnsi" w:cstheme="minorHAnsi"/>
        </w:rPr>
      </w:pPr>
      <w:r w:rsidRPr="00CA20C5">
        <w:rPr>
          <w:rFonts w:asciiTheme="minorHAnsi" w:eastAsia="Arial" w:hAnsiTheme="minorHAnsi" w:cstheme="minorHAnsi"/>
          <w:i/>
          <w:iCs/>
        </w:rPr>
        <w:t xml:space="preserve">Transformation </w:t>
      </w:r>
      <w:r w:rsidRPr="00CA20C5">
        <w:rPr>
          <w:rFonts w:asciiTheme="minorHAnsi" w:eastAsia="Arial" w:hAnsiTheme="minorHAnsi" w:cstheme="minorHAnsi"/>
        </w:rPr>
        <w:t>(pp. 25-43). New York: Palgrave Macmillan.</w:t>
      </w:r>
      <w:r w:rsidR="00D54535" w:rsidRPr="00CA20C5">
        <w:rPr>
          <w:rFonts w:asciiTheme="minorHAnsi" w:eastAsia="Arial" w:hAnsiTheme="minorHAnsi" w:cstheme="minorHAnsi"/>
        </w:rPr>
        <w:t xml:space="preserve"> </w:t>
      </w:r>
    </w:p>
    <w:p w:rsidR="00AC66F3" w:rsidRDefault="00EF2AE0" w:rsidP="00EF2AE0">
      <w:pPr>
        <w:pStyle w:val="Style"/>
        <w:spacing w:before="25" w:line="308" w:lineRule="atLeast"/>
        <w:ind w:left="5" w:right="125" w:firstLine="715"/>
        <w:contextualSpacing/>
        <w:textAlignment w:val="baseline"/>
        <w:rPr>
          <w:rFonts w:asciiTheme="minorHAnsi" w:eastAsia="Arial" w:hAnsiTheme="minorHAnsi" w:cstheme="minorHAnsi"/>
          <w:u w:val="single"/>
        </w:rPr>
      </w:pPr>
      <w:r w:rsidRPr="004E59EB">
        <w:rPr>
          <w:rFonts w:asciiTheme="minorHAnsi" w:eastAsia="Arial" w:hAnsiTheme="minorHAnsi" w:cstheme="minorHAnsi"/>
          <w:u w:val="single"/>
        </w:rPr>
        <w:t>https://doi.org/10.1007/978-3-030-84694- 7 2</w:t>
      </w:r>
    </w:p>
    <w:p w:rsidR="00AC66F3" w:rsidRDefault="00AC66F3" w:rsidP="00AC66F3">
      <w:pPr>
        <w:pStyle w:val="Style"/>
        <w:spacing w:before="145" w:line="308" w:lineRule="atLeast"/>
        <w:contextualSpacing/>
        <w:textAlignment w:val="baseline"/>
        <w:rPr>
          <w:rFonts w:asciiTheme="minorHAnsi" w:eastAsia="Arial" w:hAnsiTheme="minorHAnsi" w:cstheme="minorHAnsi"/>
        </w:rPr>
      </w:pPr>
      <w:r w:rsidRPr="004E59EB">
        <w:rPr>
          <w:rFonts w:asciiTheme="minorHAnsi" w:eastAsia="Arial" w:hAnsiTheme="minorHAnsi" w:cstheme="minorHAnsi"/>
        </w:rPr>
        <w:t>Fleming T. (2022</w:t>
      </w:r>
      <w:r w:rsidR="00EF2AE0">
        <w:rPr>
          <w:rFonts w:asciiTheme="minorHAnsi" w:eastAsia="Arial" w:hAnsiTheme="minorHAnsi" w:cstheme="minorHAnsi"/>
        </w:rPr>
        <w:t>d</w:t>
      </w:r>
      <w:r w:rsidRPr="004E59EB">
        <w:rPr>
          <w:rFonts w:asciiTheme="minorHAnsi" w:eastAsia="Arial" w:hAnsiTheme="minorHAnsi" w:cstheme="minorHAnsi"/>
        </w:rPr>
        <w:t>). Views on experience and crisis in researching work and learning. In</w:t>
      </w:r>
      <w:r>
        <w:rPr>
          <w:rFonts w:asciiTheme="minorHAnsi" w:eastAsia="Arial" w:hAnsiTheme="minorHAnsi" w:cstheme="minorHAnsi"/>
        </w:rPr>
        <w:t xml:space="preserve"> S.</w:t>
      </w:r>
      <w:r w:rsidRPr="004E59EB">
        <w:rPr>
          <w:rFonts w:asciiTheme="minorHAnsi" w:eastAsia="Arial" w:hAnsiTheme="minorHAnsi" w:cstheme="minorHAnsi"/>
        </w:rPr>
        <w:t xml:space="preserve"> </w:t>
      </w:r>
    </w:p>
    <w:p w:rsidR="00AC66F3" w:rsidRDefault="00AC66F3" w:rsidP="00AC66F3">
      <w:pPr>
        <w:pStyle w:val="Style"/>
        <w:spacing w:before="145" w:line="308" w:lineRule="atLeast"/>
        <w:ind w:firstLine="570"/>
        <w:contextualSpacing/>
        <w:textAlignment w:val="baseline"/>
        <w:rPr>
          <w:rFonts w:asciiTheme="minorHAnsi" w:eastAsia="Arial" w:hAnsiTheme="minorHAnsi" w:cstheme="minorHAnsi"/>
        </w:rPr>
      </w:pPr>
      <w:r w:rsidRPr="004E59EB">
        <w:rPr>
          <w:rFonts w:asciiTheme="minorHAnsi" w:eastAsia="Arial" w:hAnsiTheme="minorHAnsi" w:cstheme="minorHAnsi"/>
        </w:rPr>
        <w:t xml:space="preserve">Eschenbacher, T. Fleming, P. Sawchuk, &amp; H. </w:t>
      </w:r>
      <w:proofErr w:type="spellStart"/>
      <w:r w:rsidRPr="004E59EB">
        <w:rPr>
          <w:rFonts w:asciiTheme="minorHAnsi" w:eastAsia="Arial" w:hAnsiTheme="minorHAnsi" w:cstheme="minorHAnsi"/>
        </w:rPr>
        <w:t>Salling</w:t>
      </w:r>
      <w:proofErr w:type="spellEnd"/>
      <w:r w:rsidRPr="004E59EB">
        <w:rPr>
          <w:rFonts w:asciiTheme="minorHAnsi" w:eastAsia="Arial" w:hAnsiTheme="minorHAnsi" w:cstheme="minorHAnsi"/>
        </w:rPr>
        <w:t xml:space="preserve"> Olesen, A Dialogue across Traditions of </w:t>
      </w:r>
    </w:p>
    <w:p w:rsidR="00AC66F3" w:rsidRDefault="00AC66F3" w:rsidP="00AC66F3">
      <w:pPr>
        <w:pStyle w:val="Style"/>
        <w:spacing w:before="145" w:line="308" w:lineRule="atLeast"/>
        <w:ind w:firstLine="570"/>
        <w:contextualSpacing/>
        <w:textAlignment w:val="baseline"/>
        <w:rPr>
          <w:rFonts w:asciiTheme="minorHAnsi" w:eastAsia="Arial" w:hAnsiTheme="minorHAnsi" w:cstheme="minorHAnsi"/>
        </w:rPr>
      </w:pPr>
      <w:r w:rsidRPr="004E59EB">
        <w:rPr>
          <w:rFonts w:asciiTheme="minorHAnsi" w:eastAsia="Arial" w:hAnsiTheme="minorHAnsi" w:cstheme="minorHAnsi"/>
        </w:rPr>
        <w:t xml:space="preserve">Theorizing Learning. Papers published in Sawchuk, P.H., &amp; Mirchandani, K. (2022). Work, </w:t>
      </w:r>
    </w:p>
    <w:p w:rsidR="00AC66F3" w:rsidRDefault="00AC66F3" w:rsidP="00AC66F3">
      <w:pPr>
        <w:pStyle w:val="Style"/>
        <w:spacing w:before="145" w:line="308" w:lineRule="atLeast"/>
        <w:ind w:firstLine="570"/>
        <w:contextualSpacing/>
        <w:textAlignment w:val="baseline"/>
        <w:rPr>
          <w:rFonts w:asciiTheme="minorHAnsi" w:eastAsia="Arial" w:hAnsiTheme="minorHAnsi" w:cstheme="minorHAnsi"/>
        </w:rPr>
      </w:pPr>
      <w:r w:rsidRPr="004E59EB">
        <w:rPr>
          <w:rFonts w:asciiTheme="minorHAnsi" w:eastAsia="Arial" w:hAnsiTheme="minorHAnsi" w:cstheme="minorHAnsi"/>
          <w:i/>
          <w:iCs/>
        </w:rPr>
        <w:t xml:space="preserve">Learning </w:t>
      </w:r>
      <w:r w:rsidRPr="004E59EB">
        <w:rPr>
          <w:rFonts w:asciiTheme="minorHAnsi" w:eastAsia="Arial" w:hAnsiTheme="minorHAnsi" w:cstheme="minorHAnsi"/>
        </w:rPr>
        <w:t xml:space="preserve">&amp; </w:t>
      </w:r>
      <w:r w:rsidRPr="004E59EB">
        <w:rPr>
          <w:rFonts w:asciiTheme="minorHAnsi" w:eastAsia="Arial" w:hAnsiTheme="minorHAnsi" w:cstheme="minorHAnsi"/>
          <w:i/>
          <w:iCs/>
        </w:rPr>
        <w:t xml:space="preserve">social Change. Collected Papers of </w:t>
      </w:r>
      <w:r w:rsidRPr="004E59EB">
        <w:rPr>
          <w:rFonts w:asciiTheme="minorHAnsi" w:eastAsia="Arial" w:hAnsiTheme="minorHAnsi" w:cstheme="minorHAnsi"/>
        </w:rPr>
        <w:t xml:space="preserve">the 12th Researching </w:t>
      </w:r>
      <w:r w:rsidRPr="004E59EB">
        <w:rPr>
          <w:rFonts w:asciiTheme="minorHAnsi" w:eastAsia="Arial" w:hAnsiTheme="minorHAnsi" w:cstheme="minorHAnsi"/>
          <w:i/>
          <w:iCs/>
        </w:rPr>
        <w:t xml:space="preserve">Work and </w:t>
      </w:r>
      <w:r w:rsidRPr="004E59EB">
        <w:rPr>
          <w:rFonts w:asciiTheme="minorHAnsi" w:eastAsia="Arial" w:hAnsiTheme="minorHAnsi" w:cstheme="minorHAnsi"/>
        </w:rPr>
        <w:t xml:space="preserve">Learning </w:t>
      </w:r>
    </w:p>
    <w:p w:rsidR="00AC66F3" w:rsidRDefault="00AC66F3" w:rsidP="00AC66F3">
      <w:pPr>
        <w:pStyle w:val="Style"/>
        <w:spacing w:before="145" w:line="308" w:lineRule="atLeast"/>
        <w:ind w:firstLine="570"/>
        <w:contextualSpacing/>
        <w:textAlignment w:val="baseline"/>
        <w:rPr>
          <w:rFonts w:asciiTheme="minorHAnsi" w:eastAsia="Arial" w:hAnsiTheme="minorHAnsi" w:cstheme="minorHAnsi"/>
        </w:rPr>
      </w:pPr>
      <w:r w:rsidRPr="004E59EB">
        <w:rPr>
          <w:rFonts w:asciiTheme="minorHAnsi" w:eastAsia="Arial" w:hAnsiTheme="minorHAnsi" w:cstheme="minorHAnsi"/>
        </w:rPr>
        <w:t xml:space="preserve">(RWL12) </w:t>
      </w:r>
      <w:r w:rsidRPr="004E59EB">
        <w:rPr>
          <w:rFonts w:asciiTheme="minorHAnsi" w:eastAsia="Arial" w:hAnsiTheme="minorHAnsi" w:cstheme="minorHAnsi"/>
          <w:i/>
          <w:iCs/>
        </w:rPr>
        <w:t xml:space="preserve">Conference, </w:t>
      </w:r>
      <w:r w:rsidRPr="004E59EB">
        <w:rPr>
          <w:rFonts w:asciiTheme="minorHAnsi" w:eastAsia="Arial" w:hAnsiTheme="minorHAnsi" w:cstheme="minorHAnsi"/>
        </w:rPr>
        <w:t xml:space="preserve">(pp. 426-431). Toronto: Ontario Institute for Studies in Education, </w:t>
      </w:r>
    </w:p>
    <w:p w:rsidR="00B42FA4" w:rsidRDefault="00AC66F3" w:rsidP="00B42FA4">
      <w:pPr>
        <w:pStyle w:val="Style"/>
        <w:spacing w:before="145" w:line="308" w:lineRule="atLeast"/>
        <w:ind w:firstLine="570"/>
        <w:contextualSpacing/>
        <w:textAlignment w:val="baseline"/>
        <w:rPr>
          <w:rFonts w:asciiTheme="minorHAnsi" w:eastAsia="Arial" w:hAnsiTheme="minorHAnsi" w:cstheme="minorHAnsi"/>
        </w:rPr>
      </w:pPr>
      <w:r w:rsidRPr="004E59EB">
        <w:rPr>
          <w:rFonts w:asciiTheme="minorHAnsi" w:eastAsia="Arial" w:hAnsiTheme="minorHAnsi" w:cstheme="minorHAnsi"/>
        </w:rPr>
        <w:t>University of</w:t>
      </w:r>
      <w:r>
        <w:rPr>
          <w:rFonts w:asciiTheme="minorHAnsi" w:eastAsia="Arial" w:hAnsiTheme="minorHAnsi" w:cstheme="minorHAnsi"/>
        </w:rPr>
        <w:t xml:space="preserve"> </w:t>
      </w:r>
      <w:r w:rsidRPr="004E59EB">
        <w:rPr>
          <w:rFonts w:asciiTheme="minorHAnsi" w:eastAsia="Arial" w:hAnsiTheme="minorHAnsi" w:cstheme="minorHAnsi"/>
        </w:rPr>
        <w:t>Toronto</w:t>
      </w:r>
      <w:r>
        <w:rPr>
          <w:rFonts w:asciiTheme="minorHAnsi" w:eastAsia="Arial" w:hAnsiTheme="minorHAnsi" w:cstheme="minorHAnsi"/>
        </w:rPr>
        <w:t>.</w:t>
      </w:r>
    </w:p>
    <w:p w:rsidR="00B42FA4" w:rsidRDefault="00B42FA4" w:rsidP="00B42FA4">
      <w:pPr>
        <w:pStyle w:val="Style"/>
        <w:spacing w:before="145" w:line="308" w:lineRule="atLeast"/>
        <w:contextualSpacing/>
        <w:textAlignment w:val="baseline"/>
        <w:rPr>
          <w:rFonts w:asciiTheme="minorHAnsi" w:eastAsia="Arial" w:hAnsiTheme="minorHAnsi" w:cstheme="minorHAnsi"/>
        </w:rPr>
      </w:pPr>
      <w:r w:rsidRPr="00B42FA4">
        <w:rPr>
          <w:rFonts w:asciiTheme="minorHAnsi" w:eastAsia="Arial" w:hAnsiTheme="minorHAnsi" w:cstheme="minorHAnsi"/>
        </w:rPr>
        <w:t>Fleming, T. (</w:t>
      </w:r>
      <w:r>
        <w:rPr>
          <w:rFonts w:asciiTheme="minorHAnsi" w:eastAsia="Arial" w:hAnsiTheme="minorHAnsi" w:cstheme="minorHAnsi"/>
        </w:rPr>
        <w:t>in press</w:t>
      </w:r>
      <w:r w:rsidRPr="00B42FA4">
        <w:rPr>
          <w:rFonts w:asciiTheme="minorHAnsi" w:eastAsia="Arial" w:hAnsiTheme="minorHAnsi" w:cstheme="minorHAnsi"/>
        </w:rPr>
        <w:t>, 2023). Education and dem</w:t>
      </w:r>
      <w:r>
        <w:rPr>
          <w:rFonts w:asciiTheme="minorHAnsi" w:eastAsia="Arial" w:hAnsiTheme="minorHAnsi" w:cstheme="minorHAnsi"/>
        </w:rPr>
        <w:t>o</w:t>
      </w:r>
      <w:r w:rsidRPr="00B42FA4">
        <w:rPr>
          <w:rFonts w:asciiTheme="minorHAnsi" w:eastAsia="Arial" w:hAnsiTheme="minorHAnsi" w:cstheme="minorHAnsi"/>
        </w:rPr>
        <w:t xml:space="preserve">cracy: The public sphere reclaimed for </w:t>
      </w:r>
    </w:p>
    <w:p w:rsidR="00B42FA4" w:rsidRDefault="00B42FA4" w:rsidP="00B42FA4">
      <w:pPr>
        <w:pStyle w:val="Style"/>
        <w:spacing w:before="145" w:line="308" w:lineRule="atLeast"/>
        <w:ind w:firstLine="720"/>
        <w:contextualSpacing/>
        <w:textAlignment w:val="baseline"/>
        <w:rPr>
          <w:rFonts w:asciiTheme="minorHAnsi" w:eastAsia="Arial" w:hAnsiTheme="minorHAnsi" w:cstheme="minorHAnsi"/>
          <w:i/>
          <w:iCs/>
        </w:rPr>
      </w:pPr>
      <w:r w:rsidRPr="00B42FA4">
        <w:rPr>
          <w:rFonts w:asciiTheme="minorHAnsi" w:eastAsia="Arial" w:hAnsiTheme="minorHAnsi" w:cstheme="minorHAnsi"/>
        </w:rPr>
        <w:t xml:space="preserve">educational study. In M. </w:t>
      </w:r>
      <w:proofErr w:type="spellStart"/>
      <w:r w:rsidRPr="00B42FA4">
        <w:rPr>
          <w:rFonts w:asciiTheme="minorHAnsi" w:eastAsia="Arial" w:hAnsiTheme="minorHAnsi" w:cstheme="minorHAnsi"/>
        </w:rPr>
        <w:t>Pulsford</w:t>
      </w:r>
      <w:proofErr w:type="spellEnd"/>
      <w:r w:rsidRPr="00B42FA4">
        <w:rPr>
          <w:rFonts w:asciiTheme="minorHAnsi" w:eastAsia="Arial" w:hAnsiTheme="minorHAnsi" w:cstheme="minorHAnsi"/>
        </w:rPr>
        <w:t xml:space="preserve">, R. Morris and R. Purves (Eds.), </w:t>
      </w:r>
      <w:r w:rsidRPr="00B42FA4">
        <w:rPr>
          <w:rFonts w:asciiTheme="minorHAnsi" w:eastAsia="Arial" w:hAnsiTheme="minorHAnsi" w:cstheme="minorHAnsi"/>
          <w:i/>
          <w:iCs/>
        </w:rPr>
        <w:t xml:space="preserve">Understanding </w:t>
      </w:r>
    </w:p>
    <w:p w:rsidR="00B42FA4" w:rsidRDefault="00B42FA4" w:rsidP="00B42FA4">
      <w:pPr>
        <w:pStyle w:val="Style"/>
        <w:spacing w:before="145" w:line="308" w:lineRule="atLeast"/>
        <w:ind w:firstLine="720"/>
        <w:contextualSpacing/>
        <w:textAlignment w:val="baseline"/>
        <w:rPr>
          <w:rFonts w:asciiTheme="minorHAnsi" w:eastAsia="Arial" w:hAnsiTheme="minorHAnsi" w:cstheme="minorHAnsi"/>
        </w:rPr>
      </w:pPr>
      <w:r w:rsidRPr="00B42FA4">
        <w:rPr>
          <w:rFonts w:asciiTheme="minorHAnsi" w:eastAsia="Arial" w:hAnsiTheme="minorHAnsi" w:cstheme="minorHAnsi"/>
          <w:i/>
          <w:iCs/>
        </w:rPr>
        <w:t xml:space="preserve">Education Studies: Critical Issues and New Directions. </w:t>
      </w:r>
      <w:r w:rsidRPr="00B42FA4">
        <w:rPr>
          <w:rFonts w:asciiTheme="minorHAnsi" w:eastAsia="Arial" w:hAnsiTheme="minorHAnsi" w:cstheme="minorHAnsi"/>
        </w:rPr>
        <w:t>London: Routledge.</w:t>
      </w:r>
    </w:p>
    <w:p w:rsidR="00EF2AE0" w:rsidRPr="00EF2AE0" w:rsidRDefault="00F74586" w:rsidP="00245280">
      <w:pPr>
        <w:pStyle w:val="Style"/>
        <w:spacing w:before="145" w:line="308" w:lineRule="atLeast"/>
        <w:contextualSpacing/>
        <w:textAlignment w:val="baseline"/>
        <w:rPr>
          <w:rFonts w:asciiTheme="minorHAnsi" w:eastAsia="Arial" w:hAnsiTheme="minorHAnsi" w:cstheme="minorHAnsi"/>
        </w:rPr>
      </w:pPr>
      <w:r>
        <w:rPr>
          <w:rFonts w:asciiTheme="minorHAnsi" w:eastAsia="Arial" w:hAnsiTheme="minorHAnsi" w:cstheme="minorHAnsi"/>
        </w:rPr>
        <w:t>F</w:t>
      </w:r>
      <w:r w:rsidR="000021B3" w:rsidRPr="00EF2AE0">
        <w:rPr>
          <w:rFonts w:asciiTheme="minorHAnsi" w:eastAsia="Arial" w:hAnsiTheme="minorHAnsi" w:cstheme="minorHAnsi"/>
        </w:rPr>
        <w:t xml:space="preserve">innegan, F. &amp; Fleming, T. (in press, 2023). Adult Education and Critical Democratic </w:t>
      </w:r>
    </w:p>
    <w:p w:rsidR="00EF2AE0" w:rsidRDefault="000021B3" w:rsidP="00245280">
      <w:pPr>
        <w:pStyle w:val="Style"/>
        <w:spacing w:before="145" w:line="308" w:lineRule="atLeast"/>
        <w:ind w:firstLine="720"/>
        <w:contextualSpacing/>
        <w:textAlignment w:val="baseline"/>
        <w:rPr>
          <w:rFonts w:asciiTheme="minorHAnsi" w:eastAsia="Arial" w:hAnsiTheme="minorHAnsi" w:cstheme="minorHAnsi"/>
        </w:rPr>
      </w:pPr>
      <w:r w:rsidRPr="00EF2AE0">
        <w:rPr>
          <w:rFonts w:asciiTheme="minorHAnsi" w:eastAsia="Arial" w:hAnsiTheme="minorHAnsi" w:cstheme="minorHAnsi"/>
        </w:rPr>
        <w:t>Citizenship: Revisiting Key Concepts in a Time of Crisis. In T. Mabrey, T. Hoggan-</w:t>
      </w:r>
    </w:p>
    <w:p w:rsidR="00EF2AE0" w:rsidRDefault="000021B3" w:rsidP="00245280">
      <w:pPr>
        <w:pStyle w:val="Style"/>
        <w:spacing w:before="145" w:line="308" w:lineRule="atLeast"/>
        <w:ind w:left="720"/>
        <w:contextualSpacing/>
        <w:textAlignment w:val="baseline"/>
        <w:rPr>
          <w:rFonts w:asciiTheme="minorHAnsi" w:eastAsia="Arial" w:hAnsiTheme="minorHAnsi" w:cstheme="minorHAnsi"/>
          <w:i/>
          <w:iCs/>
        </w:rPr>
      </w:pPr>
      <w:proofErr w:type="spellStart"/>
      <w:r w:rsidRPr="00EF2AE0">
        <w:rPr>
          <w:rFonts w:asciiTheme="minorHAnsi" w:eastAsia="Arial" w:hAnsiTheme="minorHAnsi" w:cstheme="minorHAnsi"/>
        </w:rPr>
        <w:t>Kloubert</w:t>
      </w:r>
      <w:proofErr w:type="spellEnd"/>
      <w:r w:rsidRPr="00EF2AE0">
        <w:rPr>
          <w:rFonts w:asciiTheme="minorHAnsi" w:eastAsia="Arial" w:hAnsiTheme="minorHAnsi" w:cstheme="minorHAnsi"/>
        </w:rPr>
        <w:t xml:space="preserve">, &amp; </w:t>
      </w:r>
      <w:r w:rsidRPr="00EF2AE0">
        <w:rPr>
          <w:rFonts w:asciiTheme="minorHAnsi" w:eastAsia="Arial" w:hAnsiTheme="minorHAnsi" w:cstheme="minorHAnsi"/>
          <w:w w:val="88"/>
        </w:rPr>
        <w:t xml:space="preserve">C. </w:t>
      </w:r>
      <w:r w:rsidRPr="00EF2AE0">
        <w:rPr>
          <w:rFonts w:asciiTheme="minorHAnsi" w:eastAsia="Arial" w:hAnsiTheme="minorHAnsi" w:cstheme="minorHAnsi"/>
        </w:rPr>
        <w:t xml:space="preserve">Hoggan, (Eds.), </w:t>
      </w:r>
      <w:r w:rsidRPr="00EF2AE0">
        <w:rPr>
          <w:rFonts w:asciiTheme="minorHAnsi" w:eastAsia="Arial" w:hAnsiTheme="minorHAnsi" w:cstheme="minorHAnsi"/>
          <w:i/>
          <w:iCs/>
        </w:rPr>
        <w:t xml:space="preserve">Civic Education Across Ever-Changing Societies: </w:t>
      </w:r>
    </w:p>
    <w:p w:rsidR="00B42FA4" w:rsidRDefault="000021B3" w:rsidP="00B42FA4">
      <w:pPr>
        <w:pStyle w:val="Style"/>
        <w:spacing w:before="145" w:line="308" w:lineRule="atLeast"/>
        <w:ind w:left="720"/>
        <w:contextualSpacing/>
        <w:textAlignment w:val="baseline"/>
        <w:rPr>
          <w:rFonts w:asciiTheme="minorHAnsi" w:eastAsia="Arial" w:hAnsiTheme="minorHAnsi" w:cstheme="minorHAnsi"/>
        </w:rPr>
      </w:pPr>
      <w:r w:rsidRPr="00EF2AE0">
        <w:rPr>
          <w:rFonts w:asciiTheme="minorHAnsi" w:eastAsia="Arial" w:hAnsiTheme="minorHAnsi" w:cstheme="minorHAnsi"/>
          <w:i/>
          <w:iCs/>
        </w:rPr>
        <w:t xml:space="preserve">Transforming lives, cultures, and </w:t>
      </w:r>
      <w:proofErr w:type="spellStart"/>
      <w:r w:rsidRPr="00EF2AE0">
        <w:rPr>
          <w:rFonts w:asciiTheme="minorHAnsi" w:eastAsia="Arial" w:hAnsiTheme="minorHAnsi" w:cstheme="minorHAnsi"/>
          <w:i/>
          <w:iCs/>
        </w:rPr>
        <w:t>nation</w:t>
      </w:r>
      <w:r w:rsidRPr="00EF2AE0">
        <w:rPr>
          <w:rFonts w:asciiTheme="minorHAnsi" w:eastAsia="Arial" w:hAnsiTheme="minorHAnsi" w:cstheme="minorHAnsi"/>
          <w:i/>
          <w:iCs/>
        </w:rPr>
        <w:softHyphen/>
        <w:t>states</w:t>
      </w:r>
      <w:proofErr w:type="spellEnd"/>
      <w:r w:rsidRPr="00EF2AE0">
        <w:rPr>
          <w:rFonts w:asciiTheme="minorHAnsi" w:eastAsia="Arial" w:hAnsiTheme="minorHAnsi" w:cstheme="minorHAnsi"/>
          <w:i/>
          <w:iCs/>
        </w:rPr>
        <w:t xml:space="preserve">, </w:t>
      </w:r>
      <w:r w:rsidRPr="00EF2AE0">
        <w:rPr>
          <w:rFonts w:asciiTheme="minorHAnsi" w:eastAsia="Arial" w:hAnsiTheme="minorHAnsi" w:cstheme="minorHAnsi"/>
        </w:rPr>
        <w:t xml:space="preserve">(pp. 19-44). East Lansing, </w:t>
      </w:r>
      <w:proofErr w:type="spellStart"/>
      <w:r w:rsidRPr="00EF2AE0">
        <w:rPr>
          <w:rFonts w:asciiTheme="minorHAnsi" w:eastAsia="Arial" w:hAnsiTheme="minorHAnsi" w:cstheme="minorHAnsi"/>
        </w:rPr>
        <w:t>Ml</w:t>
      </w:r>
      <w:proofErr w:type="spellEnd"/>
      <w:r w:rsidRPr="00EF2AE0">
        <w:rPr>
          <w:rFonts w:asciiTheme="minorHAnsi" w:eastAsia="Arial" w:hAnsiTheme="minorHAnsi" w:cstheme="minorHAnsi"/>
        </w:rPr>
        <w:t>: Michigan State University Press.</w:t>
      </w:r>
    </w:p>
    <w:p w:rsidR="00B42FA4" w:rsidRDefault="00912751" w:rsidP="00B42FA4">
      <w:pPr>
        <w:pStyle w:val="Style"/>
        <w:spacing w:before="145" w:line="308" w:lineRule="atLeast"/>
        <w:contextualSpacing/>
        <w:textAlignment w:val="baseline"/>
        <w:rPr>
          <w:rFonts w:asciiTheme="minorHAnsi" w:hAnsiTheme="minorHAnsi" w:cstheme="minorHAnsi"/>
          <w:lang w:val="en-GB"/>
        </w:rPr>
      </w:pPr>
      <w:r w:rsidRPr="00B42FA4">
        <w:rPr>
          <w:rFonts w:asciiTheme="minorHAnsi" w:hAnsiTheme="minorHAnsi" w:cstheme="minorHAnsi"/>
          <w:lang w:val="en-GB"/>
        </w:rPr>
        <w:t xml:space="preserve">Fleming, T., </w:t>
      </w:r>
      <w:proofErr w:type="spellStart"/>
      <w:r w:rsidRPr="00B42FA4">
        <w:rPr>
          <w:rFonts w:asciiTheme="minorHAnsi" w:hAnsiTheme="minorHAnsi" w:cstheme="minorHAnsi"/>
          <w:lang w:val="en-GB"/>
        </w:rPr>
        <w:t>Kokkos</w:t>
      </w:r>
      <w:proofErr w:type="spellEnd"/>
      <w:r w:rsidRPr="00B42FA4">
        <w:rPr>
          <w:rFonts w:asciiTheme="minorHAnsi" w:hAnsiTheme="minorHAnsi" w:cstheme="minorHAnsi"/>
          <w:lang w:val="en-GB"/>
        </w:rPr>
        <w:t xml:space="preserve">, A. &amp; </w:t>
      </w:r>
      <w:r w:rsidRPr="00B42FA4">
        <w:rPr>
          <w:rFonts w:asciiTheme="minorHAnsi" w:hAnsiTheme="minorHAnsi" w:cstheme="minorHAnsi"/>
        </w:rPr>
        <w:t xml:space="preserve">Finnegan, F. (2019). </w:t>
      </w:r>
      <w:r w:rsidRPr="00CA20C5">
        <w:rPr>
          <w:rFonts w:asciiTheme="minorHAnsi" w:hAnsiTheme="minorHAnsi" w:cstheme="minorHAnsi"/>
          <w:i/>
          <w:iCs/>
        </w:rPr>
        <w:t>European Perspectives on Transformation</w:t>
      </w:r>
      <w:r w:rsidR="00EF2AE0" w:rsidRPr="00CA20C5">
        <w:rPr>
          <w:rFonts w:asciiTheme="minorHAnsi" w:hAnsiTheme="minorHAnsi" w:cstheme="minorHAnsi"/>
          <w:i/>
          <w:iCs/>
        </w:rPr>
        <w:tab/>
      </w:r>
      <w:r w:rsidRPr="00CA20C5">
        <w:rPr>
          <w:rFonts w:asciiTheme="minorHAnsi" w:hAnsiTheme="minorHAnsi" w:cstheme="minorHAnsi"/>
          <w:i/>
          <w:iCs/>
        </w:rPr>
        <w:t>Theory</w:t>
      </w:r>
      <w:r w:rsidRPr="00B42FA4">
        <w:rPr>
          <w:rFonts w:asciiTheme="minorHAnsi" w:hAnsiTheme="minorHAnsi" w:cstheme="minorHAnsi"/>
        </w:rPr>
        <w:t xml:space="preserve">. </w:t>
      </w:r>
      <w:r w:rsidRPr="00B42FA4">
        <w:rPr>
          <w:rFonts w:asciiTheme="minorHAnsi" w:hAnsiTheme="minorHAnsi" w:cstheme="minorHAnsi"/>
          <w:lang w:val="en-GB"/>
        </w:rPr>
        <w:t>London: Palgrave Macmillan</w:t>
      </w:r>
      <w:r w:rsidR="00EF2AE0" w:rsidRPr="00B42FA4">
        <w:rPr>
          <w:rFonts w:asciiTheme="minorHAnsi" w:hAnsiTheme="minorHAnsi" w:cstheme="minorHAnsi"/>
          <w:lang w:val="en-GB"/>
        </w:rPr>
        <w:t xml:space="preserve">. </w:t>
      </w:r>
    </w:p>
    <w:p w:rsidR="00240289" w:rsidRPr="00240289" w:rsidRDefault="00F421F2" w:rsidP="00240289">
      <w:pPr>
        <w:pStyle w:val="Style"/>
        <w:spacing w:before="145" w:line="308" w:lineRule="atLeast"/>
        <w:contextualSpacing/>
        <w:textAlignment w:val="baseline"/>
        <w:rPr>
          <w:rFonts w:asciiTheme="minorHAnsi" w:eastAsia="PonaBook" w:hAnsiTheme="minorHAnsi" w:cstheme="minorHAnsi"/>
        </w:rPr>
      </w:pPr>
      <w:r w:rsidRPr="00240289">
        <w:rPr>
          <w:rFonts w:asciiTheme="minorHAnsi" w:eastAsia="PonaBook" w:hAnsiTheme="minorHAnsi" w:cstheme="minorHAnsi"/>
        </w:rPr>
        <w:t xml:space="preserve">Freire, P. (1972). </w:t>
      </w:r>
      <w:r w:rsidRPr="00240289">
        <w:rPr>
          <w:rFonts w:asciiTheme="minorHAnsi" w:eastAsia="PonaBook-Italic" w:hAnsiTheme="minorHAnsi" w:cstheme="minorHAnsi"/>
          <w:i/>
          <w:iCs/>
        </w:rPr>
        <w:t>Pedagogy of the oppressed</w:t>
      </w:r>
      <w:r w:rsidRPr="00240289">
        <w:rPr>
          <w:rFonts w:asciiTheme="minorHAnsi" w:eastAsia="PonaBook" w:hAnsiTheme="minorHAnsi" w:cstheme="minorHAnsi"/>
        </w:rPr>
        <w:t>. Harmondsworth: Penguin.</w:t>
      </w:r>
    </w:p>
    <w:p w:rsidR="00240289" w:rsidRPr="00240289" w:rsidRDefault="00245280" w:rsidP="00240289">
      <w:pPr>
        <w:pStyle w:val="Style"/>
        <w:spacing w:before="145" w:line="308" w:lineRule="atLeast"/>
        <w:contextualSpacing/>
        <w:textAlignment w:val="baseline"/>
        <w:rPr>
          <w:rFonts w:asciiTheme="minorHAnsi" w:hAnsiTheme="minorHAnsi" w:cstheme="minorHAnsi"/>
        </w:rPr>
      </w:pPr>
      <w:r w:rsidRPr="00240289">
        <w:rPr>
          <w:rFonts w:asciiTheme="minorHAnsi" w:eastAsia="PonaBook" w:hAnsiTheme="minorHAnsi" w:cstheme="minorHAnsi"/>
          <w:lang w:val="en-IE"/>
        </w:rPr>
        <w:t>Freire, P. (197</w:t>
      </w:r>
      <w:r w:rsidR="00C34FF5" w:rsidRPr="00240289">
        <w:rPr>
          <w:rFonts w:asciiTheme="minorHAnsi" w:eastAsia="PonaBook" w:hAnsiTheme="minorHAnsi" w:cstheme="minorHAnsi"/>
          <w:lang w:val="en-IE"/>
        </w:rPr>
        <w:t>8</w:t>
      </w:r>
      <w:r w:rsidRPr="00240289">
        <w:rPr>
          <w:rFonts w:asciiTheme="minorHAnsi" w:eastAsia="PonaBook" w:hAnsiTheme="minorHAnsi" w:cstheme="minorHAnsi"/>
          <w:lang w:val="en-IE"/>
        </w:rPr>
        <w:t xml:space="preserve">). </w:t>
      </w:r>
      <w:r w:rsidRPr="00240289">
        <w:rPr>
          <w:rFonts w:asciiTheme="minorHAnsi" w:eastAsia="PonaBook" w:hAnsiTheme="minorHAnsi" w:cstheme="minorHAnsi"/>
          <w:i/>
          <w:iCs/>
          <w:lang w:val="en-IE"/>
        </w:rPr>
        <w:t xml:space="preserve">Pedagogy </w:t>
      </w:r>
      <w:r w:rsidR="00C34FF5" w:rsidRPr="00240289">
        <w:rPr>
          <w:rFonts w:asciiTheme="minorHAnsi" w:hAnsiTheme="minorHAnsi" w:cstheme="minorHAnsi"/>
          <w:i/>
        </w:rPr>
        <w:t>in process: The letters to Guinea-Bissau</w:t>
      </w:r>
      <w:r w:rsidR="00C34FF5" w:rsidRPr="00240289">
        <w:rPr>
          <w:rFonts w:asciiTheme="minorHAnsi" w:hAnsiTheme="minorHAnsi" w:cstheme="minorHAnsi"/>
        </w:rPr>
        <w:t>. New York: Seabury.</w:t>
      </w:r>
    </w:p>
    <w:p w:rsidR="00240289" w:rsidRDefault="00B42FA4" w:rsidP="00240289">
      <w:pPr>
        <w:pStyle w:val="Style"/>
        <w:spacing w:before="145" w:line="308" w:lineRule="atLeast"/>
        <w:contextualSpacing/>
        <w:textAlignment w:val="baseline"/>
        <w:rPr>
          <w:rFonts w:asciiTheme="minorHAnsi" w:hAnsiTheme="minorHAnsi" w:cstheme="minorHAnsi"/>
        </w:rPr>
      </w:pPr>
      <w:r w:rsidRPr="00240289">
        <w:rPr>
          <w:rFonts w:asciiTheme="minorHAnsi" w:hAnsiTheme="minorHAnsi" w:cstheme="minorHAnsi"/>
        </w:rPr>
        <w:t xml:space="preserve">Freire, P. (2004). </w:t>
      </w:r>
      <w:r w:rsidR="00240289" w:rsidRPr="00240289">
        <w:rPr>
          <w:rFonts w:asciiTheme="minorHAnsi" w:hAnsiTheme="minorHAnsi" w:cstheme="minorHAnsi"/>
        </w:rPr>
        <w:t>Pedagogy of indignation. Boulder, CO: Paradigm.</w:t>
      </w:r>
    </w:p>
    <w:p w:rsidR="00240289" w:rsidRDefault="00245280" w:rsidP="00240289">
      <w:pPr>
        <w:pStyle w:val="Style"/>
        <w:spacing w:before="145" w:line="308" w:lineRule="atLeast"/>
        <w:contextualSpacing/>
        <w:textAlignment w:val="baseline"/>
        <w:rPr>
          <w:rFonts w:asciiTheme="minorHAnsi" w:eastAsia="PonaBook" w:hAnsiTheme="minorHAnsi" w:cstheme="minorHAnsi"/>
          <w:lang w:val="en-IE" w:eastAsia="en-US"/>
        </w:rPr>
      </w:pPr>
      <w:r w:rsidRPr="00240289">
        <w:rPr>
          <w:rFonts w:asciiTheme="minorHAnsi" w:eastAsia="PonaBook" w:hAnsiTheme="minorHAnsi" w:cstheme="minorHAnsi"/>
          <w:lang w:val="en-IE" w:eastAsia="en-US"/>
        </w:rPr>
        <w:t xml:space="preserve">Greene, M. (1995). </w:t>
      </w:r>
      <w:r w:rsidRPr="00240289">
        <w:rPr>
          <w:rFonts w:asciiTheme="minorHAnsi" w:eastAsia="PonaBook" w:hAnsiTheme="minorHAnsi" w:cstheme="minorHAnsi"/>
          <w:i/>
          <w:iCs/>
          <w:lang w:val="en-IE" w:eastAsia="en-US"/>
        </w:rPr>
        <w:t>Releasing the Imagination</w:t>
      </w:r>
      <w:r w:rsidRPr="00240289">
        <w:rPr>
          <w:rFonts w:asciiTheme="minorHAnsi" w:eastAsia="PonaBook" w:hAnsiTheme="minorHAnsi" w:cstheme="minorHAnsi"/>
          <w:lang w:val="en-IE" w:eastAsia="en-US"/>
        </w:rPr>
        <w:t>. San Francisco: Jossey-Bass.</w:t>
      </w:r>
    </w:p>
    <w:p w:rsidR="00240289" w:rsidRDefault="00AC66F3" w:rsidP="00240289">
      <w:pPr>
        <w:pStyle w:val="Style"/>
        <w:spacing w:before="145" w:line="308" w:lineRule="atLeast"/>
        <w:contextualSpacing/>
        <w:textAlignment w:val="baseline"/>
        <w:rPr>
          <w:rFonts w:asciiTheme="minorHAnsi" w:eastAsia="Arial" w:hAnsiTheme="minorHAnsi" w:cstheme="minorHAnsi"/>
          <w:i/>
          <w:iCs/>
        </w:rPr>
      </w:pPr>
      <w:r w:rsidRPr="00240289">
        <w:rPr>
          <w:rFonts w:asciiTheme="minorHAnsi" w:eastAsia="Arial" w:hAnsiTheme="minorHAnsi" w:cstheme="minorHAnsi"/>
        </w:rPr>
        <w:t xml:space="preserve">Habermas, J. (1987). </w:t>
      </w:r>
      <w:r w:rsidRPr="00240289">
        <w:rPr>
          <w:rFonts w:asciiTheme="minorHAnsi" w:eastAsia="Arial" w:hAnsiTheme="minorHAnsi" w:cstheme="minorHAnsi"/>
          <w:i/>
          <w:iCs/>
        </w:rPr>
        <w:t xml:space="preserve">The theory of communicative action, Vol 2: The critique of functionalist </w:t>
      </w:r>
    </w:p>
    <w:p w:rsidR="00240289" w:rsidRDefault="00AC66F3" w:rsidP="00240289">
      <w:pPr>
        <w:pStyle w:val="Style"/>
        <w:spacing w:before="145" w:line="308" w:lineRule="atLeast"/>
        <w:ind w:firstLine="720"/>
        <w:contextualSpacing/>
        <w:textAlignment w:val="baseline"/>
        <w:rPr>
          <w:rFonts w:asciiTheme="minorHAnsi" w:eastAsia="Arial" w:hAnsiTheme="minorHAnsi" w:cstheme="minorHAnsi"/>
        </w:rPr>
      </w:pPr>
      <w:r w:rsidRPr="00240289">
        <w:rPr>
          <w:rFonts w:asciiTheme="minorHAnsi" w:eastAsia="Arial" w:hAnsiTheme="minorHAnsi" w:cstheme="minorHAnsi"/>
          <w:i/>
          <w:iCs/>
        </w:rPr>
        <w:t>reason</w:t>
      </w:r>
      <w:r w:rsidRPr="00240289">
        <w:rPr>
          <w:rFonts w:asciiTheme="minorHAnsi" w:eastAsia="Arial" w:hAnsiTheme="minorHAnsi" w:cstheme="minorHAnsi"/>
        </w:rPr>
        <w:t xml:space="preserve">. </w:t>
      </w:r>
      <w:r w:rsidR="00404455" w:rsidRPr="00240289">
        <w:rPr>
          <w:rFonts w:asciiTheme="minorHAnsi" w:eastAsia="Arial" w:hAnsiTheme="minorHAnsi" w:cstheme="minorHAnsi"/>
        </w:rPr>
        <w:t xml:space="preserve">Boston: </w:t>
      </w:r>
      <w:r w:rsidRPr="00240289">
        <w:rPr>
          <w:rFonts w:asciiTheme="minorHAnsi" w:eastAsia="Arial" w:hAnsiTheme="minorHAnsi" w:cstheme="minorHAnsi"/>
        </w:rPr>
        <w:t>Beacon.</w:t>
      </w:r>
      <w:r w:rsidR="00F421F2" w:rsidRPr="00240289">
        <w:rPr>
          <w:rFonts w:asciiTheme="minorHAnsi" w:eastAsia="Arial" w:hAnsiTheme="minorHAnsi" w:cstheme="minorHAnsi"/>
        </w:rPr>
        <w:t xml:space="preserve"> </w:t>
      </w:r>
    </w:p>
    <w:p w:rsidR="00240289" w:rsidRDefault="00AC66F3" w:rsidP="00240289">
      <w:pPr>
        <w:pStyle w:val="Style"/>
        <w:spacing w:before="145" w:line="308" w:lineRule="atLeast"/>
        <w:contextualSpacing/>
        <w:textAlignment w:val="baseline"/>
        <w:rPr>
          <w:rStyle w:val="Hyperlink"/>
          <w:rFonts w:asciiTheme="minorHAnsi" w:eastAsia="Arial" w:hAnsiTheme="minorHAnsi" w:cstheme="minorHAnsi"/>
        </w:rPr>
      </w:pPr>
      <w:r w:rsidRPr="00240289">
        <w:rPr>
          <w:rFonts w:asciiTheme="minorHAnsi" w:eastAsia="Arial" w:hAnsiTheme="minorHAnsi" w:cstheme="minorHAnsi"/>
        </w:rPr>
        <w:t xml:space="preserve">Habermas, J. (2022). </w:t>
      </w:r>
      <w:r w:rsidRPr="00240289">
        <w:rPr>
          <w:rFonts w:asciiTheme="minorHAnsi" w:eastAsia="Arial" w:hAnsiTheme="minorHAnsi" w:cstheme="minorHAnsi"/>
          <w:i/>
          <w:iCs/>
        </w:rPr>
        <w:t xml:space="preserve">Theory, Culture and </w:t>
      </w:r>
      <w:r w:rsidRPr="00240289">
        <w:rPr>
          <w:rFonts w:asciiTheme="minorHAnsi" w:eastAsia="Arial" w:hAnsiTheme="minorHAnsi" w:cstheme="minorHAnsi"/>
        </w:rPr>
        <w:t xml:space="preserve">Society, 39(4), </w:t>
      </w:r>
      <w:r w:rsidR="00F74586" w:rsidRPr="00240289">
        <w:rPr>
          <w:rFonts w:asciiTheme="minorHAnsi" w:eastAsia="Arial" w:hAnsiTheme="minorHAnsi" w:cstheme="minorHAnsi"/>
        </w:rPr>
        <w:t>145-171.</w:t>
      </w:r>
      <w:r w:rsidR="00F74586" w:rsidRPr="00240289">
        <w:rPr>
          <w:rFonts w:asciiTheme="minorHAnsi" w:eastAsia="Arial" w:hAnsiTheme="minorHAnsi" w:cstheme="minorHAnsi"/>
        </w:rPr>
        <w:tab/>
      </w:r>
      <w:hyperlink r:id="rId13" w:history="1">
        <w:r w:rsidR="00F74586" w:rsidRPr="00240289">
          <w:rPr>
            <w:rStyle w:val="Hyperlink"/>
            <w:rFonts w:asciiTheme="minorHAnsi" w:eastAsia="Arial" w:hAnsiTheme="minorHAnsi" w:cstheme="minorHAnsi"/>
          </w:rPr>
          <w:t>https://doi.org/10.1177/02632764221112341</w:t>
        </w:r>
      </w:hyperlink>
    </w:p>
    <w:p w:rsidR="00240289" w:rsidRDefault="00B42FA4" w:rsidP="00240289">
      <w:pPr>
        <w:pStyle w:val="Style"/>
        <w:spacing w:before="145" w:line="308" w:lineRule="atLeast"/>
        <w:contextualSpacing/>
        <w:textAlignment w:val="baseline"/>
        <w:rPr>
          <w:rFonts w:asciiTheme="minorHAnsi" w:eastAsia="Arial" w:hAnsiTheme="minorHAnsi" w:cstheme="minorHAnsi"/>
        </w:rPr>
      </w:pPr>
      <w:r w:rsidRPr="00240289">
        <w:rPr>
          <w:rFonts w:asciiTheme="minorHAnsi" w:eastAsia="Arial" w:hAnsiTheme="minorHAnsi" w:cstheme="minorHAnsi"/>
        </w:rPr>
        <w:lastRenderedPageBreak/>
        <w:t xml:space="preserve">Honneth, A. (1995). </w:t>
      </w:r>
      <w:r w:rsidRPr="00240289">
        <w:rPr>
          <w:rFonts w:asciiTheme="minorHAnsi" w:eastAsia="Arial" w:hAnsiTheme="minorHAnsi" w:cstheme="minorHAnsi"/>
          <w:i/>
          <w:iCs/>
        </w:rPr>
        <w:t>The Struggle for Recognition</w:t>
      </w:r>
      <w:r w:rsidRPr="00240289">
        <w:rPr>
          <w:rFonts w:asciiTheme="minorHAnsi" w:eastAsia="Arial" w:hAnsiTheme="minorHAnsi" w:cstheme="minorHAnsi"/>
        </w:rPr>
        <w:t xml:space="preserve">. </w:t>
      </w:r>
      <w:r w:rsidR="00F74586" w:rsidRPr="00240289">
        <w:rPr>
          <w:rFonts w:asciiTheme="minorHAnsi" w:eastAsia="Arial" w:hAnsiTheme="minorHAnsi" w:cstheme="minorHAnsi"/>
        </w:rPr>
        <w:t>Cambridge: Polity Press.</w:t>
      </w:r>
    </w:p>
    <w:p w:rsidR="00F421F2" w:rsidRPr="006B5DA9" w:rsidRDefault="00F421F2" w:rsidP="00240289">
      <w:pPr>
        <w:pStyle w:val="Style"/>
        <w:spacing w:before="145" w:line="308" w:lineRule="atLeast"/>
        <w:contextualSpacing/>
        <w:textAlignment w:val="baseline"/>
        <w:rPr>
          <w:rFonts w:asciiTheme="minorHAnsi" w:eastAsia="PonaBook" w:hAnsiTheme="minorHAnsi" w:cstheme="minorHAnsi"/>
        </w:rPr>
      </w:pPr>
      <w:r w:rsidRPr="00240289">
        <w:rPr>
          <w:rFonts w:asciiTheme="minorHAnsi" w:eastAsia="PonaBook" w:hAnsiTheme="minorHAnsi" w:cstheme="minorHAnsi"/>
        </w:rPr>
        <w:t>Honneth</w:t>
      </w:r>
      <w:r w:rsidRPr="006B5DA9">
        <w:rPr>
          <w:rFonts w:asciiTheme="minorHAnsi" w:eastAsia="PonaBook" w:hAnsiTheme="minorHAnsi" w:cstheme="minorHAnsi"/>
        </w:rPr>
        <w:t xml:space="preserve">, A. (2014). </w:t>
      </w:r>
      <w:r w:rsidRPr="006B5DA9">
        <w:rPr>
          <w:rFonts w:asciiTheme="minorHAnsi" w:eastAsia="PonaBook-Italic" w:hAnsiTheme="minorHAnsi" w:cstheme="minorHAnsi"/>
          <w:i/>
          <w:iCs/>
        </w:rPr>
        <w:t>Freedom’s right: The social foundations of democratic life</w:t>
      </w:r>
      <w:r w:rsidRPr="006B5DA9">
        <w:rPr>
          <w:rFonts w:asciiTheme="minorHAnsi" w:eastAsia="PonaBook" w:hAnsiTheme="minorHAnsi" w:cstheme="minorHAnsi"/>
        </w:rPr>
        <w:t xml:space="preserve">. Cambridge: </w:t>
      </w:r>
    </w:p>
    <w:p w:rsidR="00240289" w:rsidRPr="006B5DA9" w:rsidRDefault="00240289" w:rsidP="00240289">
      <w:pPr>
        <w:pStyle w:val="Style"/>
        <w:spacing w:before="145" w:line="308" w:lineRule="atLeast"/>
        <w:contextualSpacing/>
        <w:textAlignment w:val="baseline"/>
        <w:rPr>
          <w:rStyle w:val="Hyperlink"/>
          <w:rFonts w:asciiTheme="minorHAnsi" w:hAnsiTheme="minorHAnsi" w:cstheme="minorHAnsi"/>
        </w:rPr>
      </w:pPr>
      <w:r w:rsidRPr="006B5DA9">
        <w:rPr>
          <w:rFonts w:asciiTheme="minorHAnsi" w:eastAsia="PonaBook" w:hAnsiTheme="minorHAnsi" w:cstheme="minorHAnsi"/>
        </w:rPr>
        <w:tab/>
      </w:r>
      <w:r w:rsidR="00F421F2" w:rsidRPr="006B5DA9">
        <w:rPr>
          <w:rFonts w:asciiTheme="minorHAnsi" w:eastAsia="PonaBook" w:hAnsiTheme="minorHAnsi" w:cstheme="minorHAnsi"/>
        </w:rPr>
        <w:t xml:space="preserve">Polity. </w:t>
      </w:r>
      <w:hyperlink r:id="rId14" w:history="1">
        <w:r w:rsidR="00F421F2" w:rsidRPr="006B5DA9">
          <w:rPr>
            <w:rStyle w:val="Hyperlink"/>
            <w:rFonts w:asciiTheme="minorHAnsi" w:hAnsiTheme="minorHAnsi" w:cstheme="minorHAnsi"/>
          </w:rPr>
          <w:t>https://doi.org/10.7312/honn16246</w:t>
        </w:r>
      </w:hyperlink>
    </w:p>
    <w:p w:rsidR="00F421F2" w:rsidRPr="006B5DA9" w:rsidRDefault="00F421F2" w:rsidP="00240289">
      <w:pPr>
        <w:pStyle w:val="Style"/>
        <w:spacing w:before="145" w:line="308" w:lineRule="atLeast"/>
        <w:contextualSpacing/>
        <w:textAlignment w:val="baseline"/>
        <w:rPr>
          <w:rFonts w:asciiTheme="minorHAnsi" w:eastAsia="PonaBook" w:hAnsiTheme="minorHAnsi" w:cstheme="minorHAnsi"/>
        </w:rPr>
      </w:pPr>
      <w:r w:rsidRPr="006B5DA9">
        <w:rPr>
          <w:rFonts w:asciiTheme="minorHAnsi" w:eastAsia="PonaBook" w:hAnsiTheme="minorHAnsi" w:cstheme="minorHAnsi"/>
        </w:rPr>
        <w:t xml:space="preserve">Honneth, A., &amp; Farrell, J. M. (1998). Democracy as reflexive cooperation: John Dewey and the </w:t>
      </w:r>
    </w:p>
    <w:p w:rsidR="00240289" w:rsidRPr="006B5DA9" w:rsidRDefault="00F421F2" w:rsidP="00240289">
      <w:pPr>
        <w:pStyle w:val="Style"/>
        <w:spacing w:before="145" w:line="308" w:lineRule="atLeast"/>
        <w:ind w:left="720"/>
        <w:contextualSpacing/>
        <w:textAlignment w:val="baseline"/>
        <w:rPr>
          <w:rStyle w:val="Hyperlink"/>
          <w:rFonts w:asciiTheme="minorHAnsi" w:eastAsia="PonaBook" w:hAnsiTheme="minorHAnsi" w:cstheme="minorHAnsi"/>
        </w:rPr>
      </w:pPr>
      <w:r w:rsidRPr="006B5DA9">
        <w:rPr>
          <w:rFonts w:asciiTheme="minorHAnsi" w:eastAsia="PonaBook" w:hAnsiTheme="minorHAnsi" w:cstheme="minorHAnsi"/>
        </w:rPr>
        <w:t>theory of</w:t>
      </w:r>
      <w:r w:rsidRPr="006B5DA9">
        <w:rPr>
          <w:rFonts w:asciiTheme="minorHAnsi" w:hAnsiTheme="minorHAnsi" w:cstheme="minorHAnsi"/>
        </w:rPr>
        <w:t xml:space="preserve"> </w:t>
      </w:r>
      <w:r w:rsidRPr="006B5DA9">
        <w:rPr>
          <w:rFonts w:asciiTheme="minorHAnsi" w:eastAsia="PonaBook" w:hAnsiTheme="minorHAnsi" w:cstheme="minorHAnsi"/>
        </w:rPr>
        <w:t xml:space="preserve">democracy today. </w:t>
      </w:r>
      <w:r w:rsidRPr="006B5DA9">
        <w:rPr>
          <w:rFonts w:asciiTheme="minorHAnsi" w:eastAsia="PonaBook-Italic" w:hAnsiTheme="minorHAnsi" w:cstheme="minorHAnsi"/>
          <w:i/>
          <w:iCs/>
        </w:rPr>
        <w:t>Political Theory, 26</w:t>
      </w:r>
      <w:r w:rsidRPr="006B5DA9">
        <w:rPr>
          <w:rFonts w:asciiTheme="minorHAnsi" w:eastAsia="PonaBook" w:hAnsiTheme="minorHAnsi" w:cstheme="minorHAnsi"/>
        </w:rPr>
        <w:t xml:space="preserve">(6), 763–83. </w:t>
      </w:r>
      <w:hyperlink r:id="rId15" w:history="1">
        <w:r w:rsidRPr="006B5DA9">
          <w:rPr>
            <w:rStyle w:val="Hyperlink"/>
            <w:rFonts w:asciiTheme="minorHAnsi" w:eastAsia="PonaBook" w:hAnsiTheme="minorHAnsi" w:cstheme="minorHAnsi"/>
          </w:rPr>
          <w:t>https://doi.org/10.1177/0090591798026006001</w:t>
        </w:r>
      </w:hyperlink>
    </w:p>
    <w:p w:rsidR="00404455" w:rsidRPr="006B5DA9" w:rsidRDefault="00AC66F3" w:rsidP="00240289">
      <w:pPr>
        <w:pStyle w:val="Style"/>
        <w:spacing w:before="145" w:line="308" w:lineRule="atLeast"/>
        <w:contextualSpacing/>
        <w:textAlignment w:val="baseline"/>
        <w:rPr>
          <w:rFonts w:asciiTheme="minorHAnsi" w:eastAsia="Arial" w:hAnsiTheme="minorHAnsi" w:cstheme="minorHAnsi"/>
          <w:i/>
          <w:iCs/>
        </w:rPr>
      </w:pPr>
      <w:proofErr w:type="spellStart"/>
      <w:r w:rsidRPr="006B5DA9">
        <w:rPr>
          <w:rFonts w:asciiTheme="minorHAnsi" w:eastAsia="Arial" w:hAnsiTheme="minorHAnsi" w:cstheme="minorHAnsi"/>
        </w:rPr>
        <w:t>llleris</w:t>
      </w:r>
      <w:proofErr w:type="spellEnd"/>
      <w:r w:rsidRPr="006B5DA9">
        <w:rPr>
          <w:rFonts w:asciiTheme="minorHAnsi" w:eastAsia="Arial" w:hAnsiTheme="minorHAnsi" w:cstheme="minorHAnsi"/>
        </w:rPr>
        <w:t xml:space="preserve">, K. (2002). </w:t>
      </w:r>
      <w:r w:rsidRPr="006B5DA9">
        <w:rPr>
          <w:rFonts w:asciiTheme="minorHAnsi" w:eastAsia="Arial" w:hAnsiTheme="minorHAnsi" w:cstheme="minorHAnsi"/>
          <w:i/>
          <w:iCs/>
        </w:rPr>
        <w:t>The three dimensions of learning: Contemporary learning theory in the</w:t>
      </w:r>
      <w:r w:rsidR="00F421F2" w:rsidRPr="006B5DA9">
        <w:rPr>
          <w:rFonts w:asciiTheme="minorHAnsi" w:eastAsia="Arial" w:hAnsiTheme="minorHAnsi" w:cstheme="minorHAnsi"/>
          <w:i/>
          <w:iCs/>
        </w:rPr>
        <w:t xml:space="preserve"> </w:t>
      </w:r>
    </w:p>
    <w:p w:rsidR="00240289" w:rsidRPr="006B5DA9" w:rsidRDefault="00240289" w:rsidP="00240289">
      <w:pPr>
        <w:pStyle w:val="Style"/>
        <w:spacing w:before="145" w:line="308" w:lineRule="atLeast"/>
        <w:contextualSpacing/>
        <w:textAlignment w:val="baseline"/>
        <w:rPr>
          <w:rFonts w:asciiTheme="minorHAnsi" w:eastAsia="Arial" w:hAnsiTheme="minorHAnsi" w:cstheme="minorHAnsi"/>
        </w:rPr>
      </w:pPr>
      <w:r w:rsidRPr="006B5DA9">
        <w:rPr>
          <w:rFonts w:asciiTheme="minorHAnsi" w:eastAsia="Arial" w:hAnsiTheme="minorHAnsi" w:cstheme="minorHAnsi"/>
          <w:i/>
          <w:iCs/>
        </w:rPr>
        <w:tab/>
      </w:r>
      <w:r w:rsidR="00AC66F3" w:rsidRPr="006B5DA9">
        <w:rPr>
          <w:rFonts w:asciiTheme="minorHAnsi" w:eastAsia="Arial" w:hAnsiTheme="minorHAnsi" w:cstheme="minorHAnsi"/>
          <w:i/>
          <w:iCs/>
        </w:rPr>
        <w:t>tension field between the cognitive, the emotional and the social</w:t>
      </w:r>
      <w:r w:rsidR="00AC66F3" w:rsidRPr="006B5DA9">
        <w:rPr>
          <w:rFonts w:asciiTheme="minorHAnsi" w:eastAsia="Arial" w:hAnsiTheme="minorHAnsi" w:cstheme="minorHAnsi"/>
        </w:rPr>
        <w:t>. Krieger.</w:t>
      </w:r>
    </w:p>
    <w:p w:rsidR="00F421F2" w:rsidRPr="006B5DA9" w:rsidRDefault="00D91C8B" w:rsidP="00240289">
      <w:pPr>
        <w:pStyle w:val="Style"/>
        <w:spacing w:before="145" w:line="308" w:lineRule="atLeast"/>
        <w:contextualSpacing/>
        <w:textAlignment w:val="baseline"/>
        <w:rPr>
          <w:rFonts w:asciiTheme="minorHAnsi" w:eastAsia="Arial" w:hAnsiTheme="minorHAnsi" w:cstheme="minorHAnsi"/>
        </w:rPr>
      </w:pPr>
      <w:r w:rsidRPr="006B5DA9">
        <w:rPr>
          <w:rFonts w:asciiTheme="minorHAnsi" w:eastAsia="Arial" w:hAnsiTheme="minorHAnsi" w:cstheme="minorHAnsi"/>
        </w:rPr>
        <w:t xml:space="preserve">Kluge, A. (2017). </w:t>
      </w:r>
      <w:r w:rsidRPr="006B5DA9">
        <w:rPr>
          <w:rFonts w:asciiTheme="minorHAnsi" w:eastAsia="Arial" w:hAnsiTheme="minorHAnsi" w:cstheme="minorHAnsi"/>
          <w:i/>
          <w:iCs/>
        </w:rPr>
        <w:t>Drilling through hard boards: 133 Political stories</w:t>
      </w:r>
      <w:r w:rsidRPr="006B5DA9">
        <w:rPr>
          <w:rFonts w:asciiTheme="minorHAnsi" w:eastAsia="Arial" w:hAnsiTheme="minorHAnsi" w:cstheme="minorHAnsi"/>
        </w:rPr>
        <w:t xml:space="preserve">. University of Chicago </w:t>
      </w:r>
    </w:p>
    <w:p w:rsidR="00240289" w:rsidRPr="006B5DA9" w:rsidRDefault="00240289" w:rsidP="00240289">
      <w:pPr>
        <w:pStyle w:val="Style"/>
        <w:spacing w:before="145" w:line="308" w:lineRule="atLeast"/>
        <w:contextualSpacing/>
        <w:textAlignment w:val="baseline"/>
        <w:rPr>
          <w:rFonts w:asciiTheme="minorHAnsi" w:eastAsia="Arial" w:hAnsiTheme="minorHAnsi" w:cstheme="minorHAnsi"/>
        </w:rPr>
      </w:pPr>
      <w:r w:rsidRPr="006B5DA9">
        <w:rPr>
          <w:rFonts w:asciiTheme="minorHAnsi" w:eastAsia="Arial" w:hAnsiTheme="minorHAnsi" w:cstheme="minorHAnsi"/>
        </w:rPr>
        <w:tab/>
      </w:r>
      <w:r w:rsidR="00D91C8B" w:rsidRPr="006B5DA9">
        <w:rPr>
          <w:rFonts w:asciiTheme="minorHAnsi" w:eastAsia="Arial" w:hAnsiTheme="minorHAnsi" w:cstheme="minorHAnsi"/>
        </w:rPr>
        <w:t xml:space="preserve">Press. </w:t>
      </w:r>
    </w:p>
    <w:p w:rsidR="00404455" w:rsidRPr="006B5DA9" w:rsidRDefault="00D91C8B" w:rsidP="00240289">
      <w:pPr>
        <w:pStyle w:val="Style"/>
        <w:spacing w:before="145" w:line="308" w:lineRule="atLeast"/>
        <w:contextualSpacing/>
        <w:textAlignment w:val="baseline"/>
        <w:rPr>
          <w:rFonts w:asciiTheme="minorHAnsi" w:eastAsia="Arial" w:hAnsiTheme="minorHAnsi" w:cstheme="minorHAnsi"/>
        </w:rPr>
      </w:pPr>
      <w:r w:rsidRPr="006B5DA9">
        <w:rPr>
          <w:rFonts w:asciiTheme="minorHAnsi" w:eastAsia="Arial" w:hAnsiTheme="minorHAnsi" w:cstheme="minorHAnsi"/>
        </w:rPr>
        <w:t xml:space="preserve">Kluge, A. (2020). Alexander </w:t>
      </w:r>
      <w:r w:rsidRPr="006B5DA9">
        <w:rPr>
          <w:rFonts w:asciiTheme="minorHAnsi" w:eastAsia="Arial" w:hAnsiTheme="minorHAnsi" w:cstheme="minorHAnsi"/>
          <w:i/>
          <w:iCs/>
        </w:rPr>
        <w:t xml:space="preserve">Kluge: </w:t>
      </w:r>
      <w:r w:rsidRPr="006B5DA9">
        <w:rPr>
          <w:rFonts w:asciiTheme="minorHAnsi" w:eastAsia="Arial" w:hAnsiTheme="minorHAnsi" w:cstheme="minorHAnsi"/>
        </w:rPr>
        <w:t xml:space="preserve">Homepage. </w:t>
      </w:r>
      <w:hyperlink r:id="rId16">
        <w:r w:rsidRPr="006B5DA9">
          <w:rPr>
            <w:rFonts w:asciiTheme="minorHAnsi" w:eastAsia="Arial" w:hAnsiTheme="minorHAnsi" w:cstheme="minorHAnsi"/>
            <w:color w:val="0000FF"/>
            <w:u w:val="single"/>
          </w:rPr>
          <w:t>https://www.kluge-alexander.de/.</w:t>
        </w:r>
      </w:hyperlink>
      <w:r w:rsidR="004E59EB" w:rsidRPr="006B5DA9">
        <w:rPr>
          <w:rFonts w:asciiTheme="minorHAnsi" w:eastAsia="Arial" w:hAnsiTheme="minorHAnsi" w:cstheme="minorHAnsi"/>
          <w:color w:val="0000FF"/>
          <w:u w:val="single"/>
        </w:rPr>
        <w:t xml:space="preserve"> </w:t>
      </w:r>
      <w:r w:rsidRPr="006B5DA9">
        <w:rPr>
          <w:rFonts w:asciiTheme="minorHAnsi" w:eastAsia="Arial" w:hAnsiTheme="minorHAnsi" w:cstheme="minorHAnsi"/>
        </w:rPr>
        <w:t xml:space="preserve">Accessed </w:t>
      </w:r>
    </w:p>
    <w:p w:rsidR="00404455" w:rsidRPr="006B5DA9" w:rsidRDefault="00240289" w:rsidP="00240289">
      <w:pPr>
        <w:pStyle w:val="Style"/>
        <w:spacing w:before="145" w:line="308" w:lineRule="atLeast"/>
        <w:contextualSpacing/>
        <w:textAlignment w:val="baseline"/>
        <w:rPr>
          <w:rFonts w:asciiTheme="minorHAnsi" w:eastAsia="Arial" w:hAnsiTheme="minorHAnsi" w:cstheme="minorHAnsi"/>
        </w:rPr>
      </w:pPr>
      <w:r w:rsidRPr="006B5DA9">
        <w:rPr>
          <w:rFonts w:asciiTheme="minorHAnsi" w:eastAsia="Arial" w:hAnsiTheme="minorHAnsi" w:cstheme="minorHAnsi"/>
        </w:rPr>
        <w:tab/>
      </w:r>
      <w:r w:rsidR="00D91C8B" w:rsidRPr="006B5DA9">
        <w:rPr>
          <w:rFonts w:asciiTheme="minorHAnsi" w:eastAsia="Arial" w:hAnsiTheme="minorHAnsi" w:cstheme="minorHAnsi"/>
        </w:rPr>
        <w:t>July 10, 2020.</w:t>
      </w:r>
    </w:p>
    <w:p w:rsidR="00240289" w:rsidRDefault="00240289" w:rsidP="00404455">
      <w:pPr>
        <w:spacing w:before="0" w:beforeAutospacing="0" w:after="0" w:afterAutospacing="0"/>
        <w:contextualSpacing/>
        <w:rPr>
          <w:rFonts w:eastAsia="PonaBook" w:cstheme="minorHAnsi"/>
          <w:szCs w:val="24"/>
        </w:rPr>
      </w:pPr>
    </w:p>
    <w:p w:rsidR="00683EDD" w:rsidRDefault="00F421F2" w:rsidP="00404455">
      <w:pPr>
        <w:spacing w:before="0" w:beforeAutospacing="0" w:after="0" w:afterAutospacing="0"/>
        <w:contextualSpacing/>
        <w:rPr>
          <w:rFonts w:eastAsia="Arial" w:cstheme="minorHAnsi"/>
        </w:rPr>
      </w:pPr>
      <w:r w:rsidRPr="004E59EB">
        <w:rPr>
          <w:rFonts w:eastAsia="PonaBook" w:cstheme="minorHAnsi"/>
          <w:szCs w:val="24"/>
        </w:rPr>
        <w:t xml:space="preserve">Kluge, A., &amp; Negt, O. (2014). </w:t>
      </w:r>
      <w:r w:rsidRPr="004E59EB">
        <w:rPr>
          <w:rFonts w:eastAsia="PonaBook-Italic" w:cstheme="minorHAnsi"/>
          <w:i/>
          <w:iCs/>
          <w:szCs w:val="24"/>
        </w:rPr>
        <w:t>History and obstinacy</w:t>
      </w:r>
      <w:r w:rsidRPr="004E59EB">
        <w:rPr>
          <w:rFonts w:eastAsia="PonaBook" w:cstheme="minorHAnsi"/>
          <w:szCs w:val="24"/>
        </w:rPr>
        <w:t>. New York: Zone Books.</w:t>
      </w:r>
      <w:r w:rsidRPr="00F421F2">
        <w:rPr>
          <w:rFonts w:eastAsia="Arial" w:cstheme="minorHAnsi"/>
        </w:rPr>
        <w:t xml:space="preserve"> </w:t>
      </w:r>
    </w:p>
    <w:p w:rsidR="00404455" w:rsidRDefault="00683EDD" w:rsidP="00404455">
      <w:pPr>
        <w:spacing w:before="0" w:beforeAutospacing="0" w:after="0" w:afterAutospacing="0"/>
        <w:contextualSpacing/>
        <w:rPr>
          <w:rFonts w:eastAsia="Arial" w:cstheme="minorHAnsi"/>
        </w:rPr>
      </w:pPr>
      <w:proofErr w:type="spellStart"/>
      <w:r>
        <w:rPr>
          <w:rFonts w:eastAsia="Arial" w:cstheme="minorHAnsi"/>
        </w:rPr>
        <w:t>Kokkos</w:t>
      </w:r>
      <w:proofErr w:type="spellEnd"/>
      <w:r>
        <w:rPr>
          <w:rFonts w:eastAsia="Arial" w:cstheme="minorHAnsi"/>
        </w:rPr>
        <w:t>, A. (2021). Exploring art for perspective transformation. Brill.</w:t>
      </w:r>
      <w:r w:rsidR="00404455">
        <w:rPr>
          <w:rFonts w:eastAsia="Arial" w:cstheme="minorHAnsi"/>
        </w:rPr>
        <w:tab/>
      </w:r>
    </w:p>
    <w:p w:rsidR="00404455" w:rsidRDefault="00F421F2" w:rsidP="008A724A">
      <w:pPr>
        <w:spacing w:before="0" w:beforeAutospacing="0" w:after="0" w:afterAutospacing="0"/>
        <w:contextualSpacing/>
        <w:rPr>
          <w:rFonts w:eastAsia="Arial" w:cstheme="minorHAnsi"/>
          <w:szCs w:val="24"/>
        </w:rPr>
      </w:pPr>
      <w:r>
        <w:rPr>
          <w:rFonts w:eastAsia="Arial" w:cstheme="minorHAnsi"/>
        </w:rPr>
        <w:t>M</w:t>
      </w:r>
      <w:r w:rsidRPr="004E59EB">
        <w:rPr>
          <w:rFonts w:eastAsia="Arial" w:cstheme="minorHAnsi"/>
          <w:szCs w:val="24"/>
        </w:rPr>
        <w:t xml:space="preserve">ezirow, J. (1978). Perspective transformation. </w:t>
      </w:r>
      <w:r w:rsidRPr="004E59EB">
        <w:rPr>
          <w:rFonts w:eastAsia="Arial" w:cstheme="minorHAnsi"/>
          <w:i/>
          <w:iCs/>
          <w:szCs w:val="24"/>
        </w:rPr>
        <w:t xml:space="preserve">Adult Education </w:t>
      </w:r>
      <w:r w:rsidRPr="004E59EB">
        <w:rPr>
          <w:rFonts w:eastAsia="Arial" w:cstheme="minorHAnsi"/>
          <w:szCs w:val="24"/>
        </w:rPr>
        <w:t xml:space="preserve">Quarterly, 28(2), 100-110. </w:t>
      </w:r>
    </w:p>
    <w:p w:rsidR="00B42FA4" w:rsidRDefault="00F421F2" w:rsidP="00B42FA4">
      <w:pPr>
        <w:spacing w:before="0" w:beforeAutospacing="0" w:after="0" w:afterAutospacing="0"/>
        <w:ind w:left="170" w:firstLine="550"/>
        <w:contextualSpacing/>
        <w:rPr>
          <w:rFonts w:eastAsia="Arial" w:cstheme="minorHAnsi"/>
          <w:szCs w:val="24"/>
        </w:rPr>
      </w:pPr>
      <w:r w:rsidRPr="004E59EB">
        <w:rPr>
          <w:rFonts w:eastAsia="Arial" w:cstheme="minorHAnsi"/>
          <w:szCs w:val="24"/>
        </w:rPr>
        <w:t xml:space="preserve">Plato. The Dialogues. </w:t>
      </w:r>
      <w:r w:rsidRPr="004E59EB">
        <w:rPr>
          <w:rFonts w:eastAsia="Arial" w:cstheme="minorHAnsi"/>
          <w:i/>
          <w:iCs/>
          <w:szCs w:val="24"/>
        </w:rPr>
        <w:t xml:space="preserve">Theaetetus. </w:t>
      </w:r>
      <w:proofErr w:type="gramStart"/>
      <w:r w:rsidRPr="004E59EB">
        <w:rPr>
          <w:rFonts w:eastAsia="Arial" w:cstheme="minorHAnsi"/>
          <w:szCs w:val="24"/>
        </w:rPr>
        <w:t>See</w:t>
      </w:r>
      <w:r>
        <w:rPr>
          <w:rFonts w:eastAsia="Arial" w:cstheme="minorHAnsi"/>
        </w:rPr>
        <w:t xml:space="preserve">  </w:t>
      </w:r>
      <w:r w:rsidRPr="004E59EB">
        <w:rPr>
          <w:rFonts w:eastAsia="Arial" w:cstheme="minorHAnsi"/>
          <w:szCs w:val="24"/>
        </w:rPr>
        <w:t>Plato.stanford.edu</w:t>
      </w:r>
      <w:proofErr w:type="gramEnd"/>
      <w:r w:rsidRPr="004E59EB">
        <w:rPr>
          <w:rFonts w:eastAsia="Arial" w:cstheme="minorHAnsi"/>
          <w:szCs w:val="24"/>
        </w:rPr>
        <w:t xml:space="preserve">. </w:t>
      </w:r>
    </w:p>
    <w:p w:rsidR="00B42FA4" w:rsidRDefault="00F421F2" w:rsidP="00B42FA4">
      <w:pPr>
        <w:spacing w:before="0" w:beforeAutospacing="0" w:after="0" w:afterAutospacing="0"/>
        <w:contextualSpacing/>
        <w:rPr>
          <w:rFonts w:eastAsia="PonaBook-Italic" w:cstheme="minorHAnsi"/>
          <w:i/>
          <w:iCs/>
        </w:rPr>
      </w:pPr>
      <w:r w:rsidRPr="004E59EB">
        <w:rPr>
          <w:rFonts w:eastAsia="PonaBook" w:cstheme="minorHAnsi"/>
        </w:rPr>
        <w:t xml:space="preserve">Mezirow, J. (1985). A critical theory of self-directed learning. In S. Brookfield (Ed.), </w:t>
      </w:r>
      <w:r w:rsidRPr="004E59EB">
        <w:rPr>
          <w:rFonts w:eastAsia="PonaBook-Italic" w:cstheme="minorHAnsi"/>
          <w:i/>
          <w:iCs/>
        </w:rPr>
        <w:t>Self-</w:t>
      </w:r>
    </w:p>
    <w:p w:rsidR="00F421F2" w:rsidRDefault="00F421F2" w:rsidP="00B42FA4">
      <w:pPr>
        <w:spacing w:before="0" w:beforeAutospacing="0" w:after="0" w:afterAutospacing="0"/>
        <w:ind w:left="720"/>
        <w:contextualSpacing/>
        <w:rPr>
          <w:rFonts w:eastAsia="PonaBook" w:cstheme="minorHAnsi"/>
        </w:rPr>
      </w:pPr>
      <w:r w:rsidRPr="004E59EB">
        <w:rPr>
          <w:rFonts w:eastAsia="PonaBook-Italic" w:cstheme="minorHAnsi"/>
          <w:i/>
          <w:iCs/>
        </w:rPr>
        <w:t>Directed</w:t>
      </w:r>
      <w:r>
        <w:rPr>
          <w:rFonts w:eastAsia="PonaBook-Italic" w:cstheme="minorHAnsi"/>
          <w:i/>
          <w:iCs/>
        </w:rPr>
        <w:t xml:space="preserve"> </w:t>
      </w:r>
      <w:r w:rsidRPr="004E59EB">
        <w:rPr>
          <w:rFonts w:eastAsia="PonaBook-Italic" w:cstheme="minorHAnsi"/>
          <w:i/>
          <w:iCs/>
        </w:rPr>
        <w:t xml:space="preserve">learning from theory to practice </w:t>
      </w:r>
      <w:r w:rsidRPr="004E59EB">
        <w:rPr>
          <w:rFonts w:eastAsia="PonaBook" w:cstheme="minorHAnsi"/>
        </w:rPr>
        <w:t>(pp. 17–30)</w:t>
      </w:r>
      <w:r w:rsidRPr="004E59EB">
        <w:rPr>
          <w:rFonts w:eastAsia="PonaBook-Italic" w:cstheme="minorHAnsi"/>
          <w:i/>
          <w:iCs/>
        </w:rPr>
        <w:t xml:space="preserve">. </w:t>
      </w:r>
      <w:r w:rsidRPr="004E59EB">
        <w:rPr>
          <w:rFonts w:eastAsia="PonaBook" w:cstheme="minorHAnsi"/>
        </w:rPr>
        <w:t xml:space="preserve">San Francisco: Jossey-Bass. </w:t>
      </w:r>
      <w:hyperlink r:id="rId17" w:history="1">
        <w:r w:rsidR="008A724A" w:rsidRPr="00670518">
          <w:rPr>
            <w:rStyle w:val="Hyperlink"/>
            <w:rFonts w:cstheme="minorHAnsi"/>
          </w:rPr>
          <w:t>h</w:t>
        </w:r>
        <w:r w:rsidR="008A724A" w:rsidRPr="00670518">
          <w:rPr>
            <w:rStyle w:val="Hyperlink"/>
            <w:rFonts w:eastAsia="PonaBook" w:cstheme="minorHAnsi"/>
          </w:rPr>
          <w:t>ttps://doi.org/10.1002/ace.36719852504</w:t>
        </w:r>
      </w:hyperlink>
    </w:p>
    <w:p w:rsidR="008A724A" w:rsidRDefault="008A724A" w:rsidP="008A724A">
      <w:pPr>
        <w:spacing w:before="0" w:beforeAutospacing="0" w:after="0" w:afterAutospacing="0"/>
        <w:contextualSpacing/>
        <w:rPr>
          <w:rFonts w:eastAsia="PonaBook-Italic" w:cstheme="minorHAnsi"/>
          <w:i/>
          <w:iCs/>
          <w:szCs w:val="24"/>
        </w:rPr>
      </w:pPr>
      <w:r w:rsidRPr="008A724A">
        <w:rPr>
          <w:rFonts w:eastAsia="PonaBook" w:cstheme="minorHAnsi"/>
          <w:szCs w:val="24"/>
        </w:rPr>
        <w:t>Mezirow, J.</w:t>
      </w:r>
      <w:r w:rsidR="00F421F2" w:rsidRPr="008A724A">
        <w:rPr>
          <w:rFonts w:eastAsia="PonaBook" w:cstheme="minorHAnsi"/>
          <w:szCs w:val="24"/>
        </w:rPr>
        <w:t xml:space="preserve"> (1990</w:t>
      </w:r>
      <w:r w:rsidR="00F421F2" w:rsidRPr="004E59EB">
        <w:rPr>
          <w:rFonts w:eastAsia="PonaBook" w:cstheme="minorHAnsi"/>
          <w:szCs w:val="24"/>
        </w:rPr>
        <w:t xml:space="preserve">). How critical reflection triggers transformative learning. </w:t>
      </w:r>
      <w:r w:rsidR="00F421F2" w:rsidRPr="004E59EB">
        <w:rPr>
          <w:rFonts w:eastAsia="PonaBook-Italic" w:cstheme="minorHAnsi"/>
          <w:i/>
          <w:iCs/>
          <w:szCs w:val="24"/>
        </w:rPr>
        <w:t xml:space="preserve">Fostering critical </w:t>
      </w:r>
    </w:p>
    <w:p w:rsidR="00F421F2" w:rsidRDefault="00F421F2" w:rsidP="008A724A">
      <w:pPr>
        <w:spacing w:before="0" w:beforeAutospacing="0" w:after="0" w:afterAutospacing="0"/>
        <w:ind w:firstLine="720"/>
        <w:contextualSpacing/>
        <w:rPr>
          <w:rFonts w:eastAsia="PonaBook" w:cstheme="minorHAnsi"/>
          <w:szCs w:val="24"/>
        </w:rPr>
      </w:pPr>
      <w:r w:rsidRPr="004E59EB">
        <w:rPr>
          <w:rFonts w:eastAsia="PonaBook-Italic" w:cstheme="minorHAnsi"/>
          <w:i/>
          <w:iCs/>
          <w:szCs w:val="24"/>
        </w:rPr>
        <w:t xml:space="preserve">reflection </w:t>
      </w:r>
      <w:proofErr w:type="gramStart"/>
      <w:r w:rsidRPr="004E59EB">
        <w:rPr>
          <w:rFonts w:eastAsia="PonaBook-Italic" w:cstheme="minorHAnsi"/>
          <w:i/>
          <w:iCs/>
          <w:szCs w:val="24"/>
        </w:rPr>
        <w:t>In</w:t>
      </w:r>
      <w:proofErr w:type="gramEnd"/>
      <w:r w:rsidRPr="004E59EB">
        <w:rPr>
          <w:rFonts w:eastAsia="PonaBook-Italic" w:cstheme="minorHAnsi"/>
          <w:i/>
          <w:iCs/>
          <w:szCs w:val="24"/>
        </w:rPr>
        <w:t xml:space="preserve"> adulthood, 1</w:t>
      </w:r>
      <w:r w:rsidRPr="004E59EB">
        <w:rPr>
          <w:rFonts w:eastAsia="PonaBook" w:cstheme="minorHAnsi"/>
          <w:szCs w:val="24"/>
        </w:rPr>
        <w:t>(20), 1–6.</w:t>
      </w:r>
    </w:p>
    <w:p w:rsidR="00B42FA4" w:rsidRDefault="008A724A" w:rsidP="00B42FA4">
      <w:pPr>
        <w:spacing w:before="0" w:beforeAutospacing="0" w:after="0" w:afterAutospacing="0"/>
        <w:contextualSpacing/>
        <w:rPr>
          <w:rFonts w:eastAsia="Arial" w:cstheme="minorHAnsi"/>
        </w:rPr>
      </w:pPr>
      <w:r>
        <w:rPr>
          <w:rFonts w:eastAsia="PonaBook" w:cstheme="minorHAnsi"/>
          <w:szCs w:val="24"/>
        </w:rPr>
        <w:t xml:space="preserve">Mezirow, J. </w:t>
      </w:r>
      <w:r w:rsidR="00F421F2" w:rsidRPr="004E59EB">
        <w:rPr>
          <w:rFonts w:eastAsia="PonaBook" w:cstheme="minorHAnsi"/>
          <w:szCs w:val="24"/>
        </w:rPr>
        <w:t>(1991</w:t>
      </w:r>
      <w:r w:rsidR="00B42FA4">
        <w:rPr>
          <w:rFonts w:eastAsia="PonaBook" w:cstheme="minorHAnsi"/>
          <w:szCs w:val="24"/>
        </w:rPr>
        <w:t>a</w:t>
      </w:r>
      <w:r w:rsidR="00F421F2" w:rsidRPr="004E59EB">
        <w:rPr>
          <w:rFonts w:eastAsia="PonaBook" w:cstheme="minorHAnsi"/>
          <w:szCs w:val="24"/>
        </w:rPr>
        <w:t xml:space="preserve">). </w:t>
      </w:r>
      <w:r w:rsidR="00F421F2" w:rsidRPr="004E59EB">
        <w:rPr>
          <w:rFonts w:eastAsia="PonaBook-Italic" w:cstheme="minorHAnsi"/>
          <w:i/>
          <w:iCs/>
          <w:szCs w:val="24"/>
        </w:rPr>
        <w:t>Transformative dimensions of adult learning</w:t>
      </w:r>
      <w:r w:rsidR="00F421F2" w:rsidRPr="004E59EB">
        <w:rPr>
          <w:rFonts w:eastAsia="PonaBook" w:cstheme="minorHAnsi"/>
          <w:szCs w:val="24"/>
        </w:rPr>
        <w:t>. San Francisco: Jossey-Bass.</w:t>
      </w:r>
      <w:r w:rsidR="00B42FA4" w:rsidRPr="00B42FA4">
        <w:rPr>
          <w:rFonts w:eastAsia="Arial" w:cstheme="minorHAnsi"/>
        </w:rPr>
        <w:t xml:space="preserve"> </w:t>
      </w:r>
      <w:r w:rsidR="00B42FA4" w:rsidRPr="004E59EB">
        <w:rPr>
          <w:rFonts w:eastAsia="Arial" w:cstheme="minorHAnsi"/>
        </w:rPr>
        <w:t>Mezirow, J. (1991</w:t>
      </w:r>
      <w:r w:rsidR="00B42FA4">
        <w:rPr>
          <w:rFonts w:eastAsia="Arial" w:cstheme="minorHAnsi"/>
        </w:rPr>
        <w:t>b</w:t>
      </w:r>
      <w:r w:rsidR="00B42FA4" w:rsidRPr="004E59EB">
        <w:rPr>
          <w:rFonts w:eastAsia="Arial" w:cstheme="minorHAnsi"/>
        </w:rPr>
        <w:t xml:space="preserve">). Transformation theory and cultural context: A reply to Clarke and Wilson. </w:t>
      </w:r>
    </w:p>
    <w:p w:rsidR="00B42FA4" w:rsidRDefault="00B42FA4" w:rsidP="00B42FA4">
      <w:pPr>
        <w:spacing w:before="0" w:beforeAutospacing="0" w:after="0" w:afterAutospacing="0"/>
        <w:contextualSpacing/>
        <w:rPr>
          <w:rFonts w:eastAsia="Arial" w:cstheme="minorHAnsi"/>
        </w:rPr>
      </w:pPr>
      <w:r>
        <w:rPr>
          <w:rFonts w:eastAsia="Arial" w:cstheme="minorHAnsi"/>
        </w:rPr>
        <w:tab/>
      </w:r>
      <w:r w:rsidRPr="00EF3F14">
        <w:rPr>
          <w:rFonts w:eastAsia="Arial" w:cstheme="minorHAnsi"/>
          <w:i/>
          <w:iCs/>
        </w:rPr>
        <w:t>Adult Education Quarterly, 41</w:t>
      </w:r>
      <w:r w:rsidRPr="004E59EB">
        <w:rPr>
          <w:rFonts w:eastAsia="Arial" w:cstheme="minorHAnsi"/>
        </w:rPr>
        <w:t>(3), 188-192.</w:t>
      </w:r>
    </w:p>
    <w:p w:rsidR="00F421F2" w:rsidRDefault="00B42FA4" w:rsidP="00B42FA4">
      <w:pPr>
        <w:spacing w:before="0" w:beforeAutospacing="0" w:after="0" w:afterAutospacing="0"/>
        <w:ind w:firstLine="720"/>
        <w:contextualSpacing/>
        <w:rPr>
          <w:rFonts w:eastAsia="PonaBook" w:cstheme="minorHAnsi"/>
          <w:szCs w:val="24"/>
        </w:rPr>
      </w:pPr>
      <w:r>
        <w:rPr>
          <w:rFonts w:eastAsia="Arial" w:cstheme="minorHAnsi"/>
        </w:rPr>
        <w:t>h</w:t>
      </w:r>
      <w:r w:rsidRPr="004E59EB">
        <w:rPr>
          <w:rFonts w:eastAsia="Arial" w:cstheme="minorHAnsi"/>
        </w:rPr>
        <w:t>ttps://doi.org/10.1177/0001848</w:t>
      </w:r>
      <w:r w:rsidR="00240289">
        <w:rPr>
          <w:rFonts w:eastAsia="Arial" w:cstheme="minorHAnsi"/>
        </w:rPr>
        <w:t>1933</w:t>
      </w:r>
      <w:r w:rsidRPr="004E59EB">
        <w:rPr>
          <w:rFonts w:eastAsia="Arial" w:cstheme="minorHAnsi"/>
        </w:rPr>
        <w:t>41003004</w:t>
      </w:r>
    </w:p>
    <w:p w:rsidR="008A724A" w:rsidRDefault="008A724A" w:rsidP="008A724A">
      <w:pPr>
        <w:spacing w:before="0" w:beforeAutospacing="0" w:after="0" w:afterAutospacing="0"/>
        <w:contextualSpacing/>
        <w:rPr>
          <w:rFonts w:eastAsia="PonaBook-Italic" w:cstheme="minorHAnsi"/>
          <w:i/>
          <w:iCs/>
          <w:szCs w:val="24"/>
        </w:rPr>
      </w:pPr>
      <w:r>
        <w:rPr>
          <w:rFonts w:eastAsia="PonaBook" w:cstheme="minorHAnsi"/>
          <w:szCs w:val="24"/>
        </w:rPr>
        <w:t xml:space="preserve">Mezirow, J. </w:t>
      </w:r>
      <w:r w:rsidR="00F421F2" w:rsidRPr="004E59EB">
        <w:rPr>
          <w:rFonts w:eastAsia="PonaBook" w:cstheme="minorHAnsi"/>
          <w:szCs w:val="24"/>
        </w:rPr>
        <w:t xml:space="preserve">(1995). Transformation theory of adult learning. In M. Welton (Ed.), </w:t>
      </w:r>
      <w:r w:rsidR="00F421F2" w:rsidRPr="004E59EB">
        <w:rPr>
          <w:rFonts w:eastAsia="PonaBook-Italic" w:cstheme="minorHAnsi"/>
          <w:i/>
          <w:iCs/>
          <w:szCs w:val="24"/>
        </w:rPr>
        <w:t xml:space="preserve">In defense of </w:t>
      </w:r>
    </w:p>
    <w:p w:rsidR="008A724A" w:rsidRDefault="00F421F2" w:rsidP="008A724A">
      <w:pPr>
        <w:spacing w:before="0" w:beforeAutospacing="0" w:after="0" w:afterAutospacing="0"/>
        <w:ind w:firstLine="720"/>
        <w:contextualSpacing/>
        <w:rPr>
          <w:rFonts w:eastAsia="PonaBook" w:cstheme="minorHAnsi"/>
          <w:szCs w:val="24"/>
        </w:rPr>
      </w:pPr>
      <w:r w:rsidRPr="004E59EB">
        <w:rPr>
          <w:rFonts w:eastAsia="PonaBook-Italic" w:cstheme="minorHAnsi"/>
          <w:i/>
          <w:iCs/>
          <w:szCs w:val="24"/>
        </w:rPr>
        <w:t xml:space="preserve">the Lifeworld </w:t>
      </w:r>
      <w:r w:rsidRPr="004E59EB">
        <w:rPr>
          <w:rFonts w:eastAsia="PonaBook" w:cstheme="minorHAnsi"/>
          <w:szCs w:val="24"/>
        </w:rPr>
        <w:t>(pp. 39–70). New York: SUNY Press.</w:t>
      </w:r>
    </w:p>
    <w:p w:rsidR="00404455" w:rsidRDefault="00AC66F3" w:rsidP="008A724A">
      <w:pPr>
        <w:spacing w:before="0" w:beforeAutospacing="0" w:after="0" w:afterAutospacing="0"/>
        <w:contextualSpacing/>
        <w:rPr>
          <w:rFonts w:eastAsia="Arial" w:cstheme="minorHAnsi"/>
          <w:szCs w:val="24"/>
        </w:rPr>
      </w:pPr>
      <w:r w:rsidRPr="004E59EB">
        <w:rPr>
          <w:rFonts w:eastAsia="Arial" w:cstheme="minorHAnsi"/>
          <w:szCs w:val="24"/>
        </w:rPr>
        <w:t xml:space="preserve">Mezirow, J. (1996). Contemporary paradigms of learning. Adult Education Quarterly. 46(3), </w:t>
      </w:r>
    </w:p>
    <w:p w:rsidR="00AC66F3" w:rsidRDefault="00AC66F3" w:rsidP="00404455">
      <w:pPr>
        <w:spacing w:before="0" w:beforeAutospacing="0" w:after="0" w:afterAutospacing="0"/>
        <w:ind w:left="170" w:firstLine="550"/>
        <w:contextualSpacing/>
        <w:rPr>
          <w:rFonts w:eastAsia="Arial" w:cstheme="minorHAnsi"/>
          <w:szCs w:val="24"/>
        </w:rPr>
      </w:pPr>
      <w:r w:rsidRPr="004E59EB">
        <w:rPr>
          <w:rFonts w:eastAsia="Arial" w:cstheme="minorHAnsi"/>
          <w:szCs w:val="24"/>
        </w:rPr>
        <w:t xml:space="preserve">158-172. </w:t>
      </w:r>
      <w:hyperlink r:id="rId18" w:history="1">
        <w:r w:rsidRPr="00EF6A43">
          <w:rPr>
            <w:rStyle w:val="Hyperlink"/>
            <w:rFonts w:eastAsia="Arial" w:cstheme="minorHAnsi"/>
            <w:szCs w:val="24"/>
          </w:rPr>
          <w:t>https://doi.org/10.1177/074171369604600303</w:t>
        </w:r>
      </w:hyperlink>
    </w:p>
    <w:p w:rsidR="00404455" w:rsidRPr="00CA20C5" w:rsidRDefault="00AC66F3" w:rsidP="008A724A">
      <w:pPr>
        <w:spacing w:before="0" w:beforeAutospacing="0" w:after="0" w:afterAutospacing="0"/>
        <w:contextualSpacing/>
        <w:rPr>
          <w:rFonts w:eastAsia="Arial" w:cstheme="minorHAnsi"/>
          <w:i/>
          <w:iCs/>
          <w:szCs w:val="24"/>
        </w:rPr>
      </w:pPr>
      <w:r w:rsidRPr="004E59EB">
        <w:rPr>
          <w:rFonts w:eastAsia="Arial" w:cstheme="minorHAnsi"/>
          <w:szCs w:val="24"/>
        </w:rPr>
        <w:t xml:space="preserve">Mezirow, J. (2000). Learning to think like an adult. In J. Mezirow &amp; Associates (Eds.), </w:t>
      </w:r>
      <w:r w:rsidRPr="00CA20C5">
        <w:rPr>
          <w:rFonts w:eastAsia="Arial" w:cstheme="minorHAnsi"/>
          <w:i/>
          <w:iCs/>
          <w:szCs w:val="24"/>
        </w:rPr>
        <w:t xml:space="preserve">Learning </w:t>
      </w:r>
    </w:p>
    <w:p w:rsidR="00AC66F3" w:rsidRDefault="00AC66F3" w:rsidP="00404455">
      <w:pPr>
        <w:spacing w:before="0" w:beforeAutospacing="0" w:after="0" w:afterAutospacing="0"/>
        <w:ind w:left="170" w:firstLine="550"/>
        <w:contextualSpacing/>
        <w:rPr>
          <w:rFonts w:eastAsia="Arial" w:cstheme="minorHAnsi"/>
          <w:szCs w:val="24"/>
        </w:rPr>
      </w:pPr>
      <w:r w:rsidRPr="00CA20C5">
        <w:rPr>
          <w:rFonts w:eastAsia="Arial" w:cstheme="minorHAnsi"/>
          <w:i/>
          <w:iCs/>
          <w:szCs w:val="24"/>
        </w:rPr>
        <w:lastRenderedPageBreak/>
        <w:t>as transformation: Critical perspectives on a theory in progress</w:t>
      </w:r>
      <w:r w:rsidRPr="004E59EB">
        <w:rPr>
          <w:rFonts w:eastAsia="Arial" w:cstheme="minorHAnsi"/>
          <w:szCs w:val="24"/>
        </w:rPr>
        <w:t>. Jossey-Bass.</w:t>
      </w:r>
    </w:p>
    <w:p w:rsidR="00AC66F3" w:rsidRDefault="00AC66F3" w:rsidP="008A724A">
      <w:pPr>
        <w:spacing w:before="0" w:beforeAutospacing="0" w:after="0" w:afterAutospacing="0"/>
        <w:contextualSpacing/>
        <w:rPr>
          <w:rFonts w:cstheme="minorHAnsi"/>
          <w:i/>
          <w:iCs/>
          <w:w w:val="91"/>
          <w:szCs w:val="24"/>
        </w:rPr>
      </w:pPr>
      <w:r w:rsidRPr="004E59EB">
        <w:rPr>
          <w:rFonts w:eastAsia="Arial" w:cstheme="minorHAnsi"/>
          <w:szCs w:val="24"/>
        </w:rPr>
        <w:t xml:space="preserve">Mezirow, J, (1985). A critical theory of self-directed learning. In S. Brookfield (Ed.), </w:t>
      </w:r>
      <w:r w:rsidRPr="004E59EB">
        <w:rPr>
          <w:rFonts w:cstheme="minorHAnsi"/>
          <w:i/>
          <w:iCs/>
          <w:w w:val="91"/>
          <w:szCs w:val="24"/>
        </w:rPr>
        <w:t xml:space="preserve">Self-directed </w:t>
      </w:r>
    </w:p>
    <w:p w:rsidR="00AC66F3" w:rsidRDefault="00AC66F3" w:rsidP="00404455">
      <w:pPr>
        <w:spacing w:before="0" w:beforeAutospacing="0" w:after="0" w:afterAutospacing="0"/>
        <w:ind w:left="170" w:firstLine="720"/>
        <w:contextualSpacing/>
        <w:rPr>
          <w:rFonts w:eastAsia="Arial" w:cstheme="minorHAnsi"/>
          <w:szCs w:val="24"/>
        </w:rPr>
      </w:pPr>
      <w:r w:rsidRPr="004E59EB">
        <w:rPr>
          <w:rFonts w:cstheme="minorHAnsi"/>
          <w:i/>
          <w:iCs/>
          <w:w w:val="91"/>
          <w:szCs w:val="24"/>
        </w:rPr>
        <w:t xml:space="preserve">learning from theory to practice </w:t>
      </w:r>
      <w:r w:rsidRPr="004E59EB">
        <w:rPr>
          <w:rFonts w:eastAsia="Arial" w:cstheme="minorHAnsi"/>
          <w:szCs w:val="24"/>
        </w:rPr>
        <w:t>(pp. 17-30). Jossey-Bass.</w:t>
      </w:r>
    </w:p>
    <w:p w:rsidR="00AC66F3" w:rsidRPr="00CA20C5" w:rsidRDefault="00AC66F3" w:rsidP="008A724A">
      <w:pPr>
        <w:spacing w:before="0" w:beforeAutospacing="0" w:after="0" w:afterAutospacing="0"/>
        <w:contextualSpacing/>
        <w:rPr>
          <w:rFonts w:eastAsia="Arial" w:cstheme="minorHAnsi"/>
          <w:i/>
          <w:iCs/>
          <w:szCs w:val="24"/>
        </w:rPr>
      </w:pPr>
      <w:r w:rsidRPr="004E59EB">
        <w:rPr>
          <w:rFonts w:eastAsia="Arial" w:cstheme="minorHAnsi"/>
          <w:szCs w:val="24"/>
        </w:rPr>
        <w:t xml:space="preserve">Mezirow, J., &amp; Associates. (1990). </w:t>
      </w:r>
      <w:r w:rsidRPr="00CA20C5">
        <w:rPr>
          <w:rFonts w:eastAsia="Arial" w:cstheme="minorHAnsi"/>
          <w:i/>
          <w:iCs/>
          <w:szCs w:val="24"/>
        </w:rPr>
        <w:t xml:space="preserve">Fostering critical reflection in adulthood: A guide to </w:t>
      </w:r>
    </w:p>
    <w:p w:rsidR="00AC66F3" w:rsidRDefault="00AC66F3" w:rsidP="00404455">
      <w:pPr>
        <w:spacing w:before="0" w:beforeAutospacing="0" w:after="0" w:afterAutospacing="0"/>
        <w:ind w:left="170" w:firstLine="720"/>
        <w:contextualSpacing/>
        <w:rPr>
          <w:rFonts w:eastAsia="Arial" w:cstheme="minorHAnsi"/>
        </w:rPr>
      </w:pPr>
      <w:r w:rsidRPr="00CA20C5">
        <w:rPr>
          <w:rFonts w:eastAsia="Arial" w:cstheme="minorHAnsi"/>
          <w:i/>
          <w:iCs/>
          <w:szCs w:val="24"/>
        </w:rPr>
        <w:t>transformative and emancipatory</w:t>
      </w:r>
      <w:r>
        <w:rPr>
          <w:rFonts w:eastAsia="Arial" w:cstheme="minorHAnsi"/>
        </w:rPr>
        <w:t xml:space="preserve"> </w:t>
      </w:r>
      <w:r w:rsidRPr="004E59EB">
        <w:rPr>
          <w:rFonts w:cstheme="minorHAnsi"/>
          <w:i/>
          <w:iCs/>
          <w:w w:val="91"/>
          <w:szCs w:val="24"/>
        </w:rPr>
        <w:t xml:space="preserve">learning. </w:t>
      </w:r>
      <w:proofErr w:type="spellStart"/>
      <w:r w:rsidRPr="004E59EB">
        <w:rPr>
          <w:rFonts w:eastAsia="Arial" w:cstheme="minorHAnsi"/>
          <w:szCs w:val="24"/>
        </w:rPr>
        <w:t>Jessey</w:t>
      </w:r>
      <w:proofErr w:type="spellEnd"/>
      <w:r w:rsidRPr="004E59EB">
        <w:rPr>
          <w:rFonts w:eastAsia="Arial" w:cstheme="minorHAnsi"/>
          <w:szCs w:val="24"/>
        </w:rPr>
        <w:t>-Bass.</w:t>
      </w:r>
      <w:r w:rsidRPr="00AC66F3">
        <w:rPr>
          <w:rFonts w:eastAsia="Arial" w:cstheme="minorHAnsi"/>
        </w:rPr>
        <w:t xml:space="preserve"> </w:t>
      </w:r>
    </w:p>
    <w:p w:rsidR="00F421F2" w:rsidRDefault="00F421F2" w:rsidP="008A724A">
      <w:pPr>
        <w:spacing w:before="0" w:beforeAutospacing="0" w:after="0" w:afterAutospacing="0"/>
        <w:contextualSpacing/>
        <w:rPr>
          <w:rFonts w:eastAsia="PonaBook-Italic" w:cstheme="minorHAnsi"/>
          <w:i/>
          <w:iCs/>
          <w:szCs w:val="24"/>
        </w:rPr>
      </w:pPr>
      <w:r w:rsidRPr="004E59EB">
        <w:rPr>
          <w:rFonts w:eastAsia="PonaBook" w:cstheme="minorHAnsi"/>
          <w:szCs w:val="24"/>
        </w:rPr>
        <w:t>Mezirow, J., &amp; As</w:t>
      </w:r>
      <w:r w:rsidRPr="004E59EB">
        <w:rPr>
          <w:rFonts w:cstheme="minorHAnsi"/>
          <w:szCs w:val="24"/>
        </w:rPr>
        <w:t>s</w:t>
      </w:r>
      <w:r w:rsidRPr="004E59EB">
        <w:rPr>
          <w:rFonts w:eastAsia="PonaBook" w:cstheme="minorHAnsi"/>
          <w:szCs w:val="24"/>
        </w:rPr>
        <w:t xml:space="preserve">ociates. (Eds.). (2000). </w:t>
      </w:r>
      <w:r w:rsidRPr="004E59EB">
        <w:rPr>
          <w:rFonts w:eastAsia="PonaBook-Italic" w:cstheme="minorHAnsi"/>
          <w:i/>
          <w:iCs/>
          <w:szCs w:val="24"/>
        </w:rPr>
        <w:t xml:space="preserve">Learning as transformation: Critical perspectives on a </w:t>
      </w:r>
    </w:p>
    <w:p w:rsidR="00F421F2" w:rsidRDefault="00F421F2" w:rsidP="00404455">
      <w:pPr>
        <w:spacing w:before="0" w:beforeAutospacing="0" w:after="0" w:afterAutospacing="0"/>
        <w:ind w:left="170"/>
        <w:contextualSpacing/>
        <w:rPr>
          <w:rFonts w:eastAsia="PonaBook" w:cstheme="minorHAnsi"/>
          <w:szCs w:val="24"/>
        </w:rPr>
      </w:pPr>
      <w:r>
        <w:rPr>
          <w:rFonts w:eastAsia="PonaBook-Italic" w:cstheme="minorHAnsi"/>
          <w:i/>
          <w:iCs/>
          <w:szCs w:val="24"/>
        </w:rPr>
        <w:tab/>
      </w:r>
      <w:r w:rsidRPr="004E59EB">
        <w:rPr>
          <w:rFonts w:eastAsia="PonaBook-Italic" w:cstheme="minorHAnsi"/>
          <w:i/>
          <w:iCs/>
          <w:szCs w:val="24"/>
        </w:rPr>
        <w:t>theory in progress</w:t>
      </w:r>
      <w:r w:rsidRPr="004E59EB">
        <w:rPr>
          <w:rFonts w:eastAsia="PonaBook" w:cstheme="minorHAnsi"/>
          <w:szCs w:val="24"/>
        </w:rPr>
        <w:t>. San Francisco: Jossey-Bass.</w:t>
      </w:r>
    </w:p>
    <w:p w:rsidR="00245280" w:rsidRDefault="00245280" w:rsidP="00245280">
      <w:pPr>
        <w:spacing w:before="0" w:beforeAutospacing="0" w:after="0" w:afterAutospacing="0"/>
        <w:contextualSpacing/>
        <w:rPr>
          <w:rFonts w:eastAsia="PonaBook" w:cstheme="minorHAnsi"/>
          <w:szCs w:val="24"/>
          <w:lang w:val="en-IE"/>
        </w:rPr>
      </w:pPr>
      <w:r w:rsidRPr="00245280">
        <w:rPr>
          <w:rFonts w:eastAsia="PonaBook" w:cstheme="minorHAnsi"/>
          <w:szCs w:val="24"/>
          <w:lang w:val="en-IE"/>
        </w:rPr>
        <w:t xml:space="preserve">Mills, C. Wright. (1959). </w:t>
      </w:r>
      <w:r w:rsidRPr="00245280">
        <w:rPr>
          <w:rFonts w:eastAsia="PonaBook" w:cstheme="minorHAnsi"/>
          <w:i/>
          <w:iCs/>
          <w:szCs w:val="24"/>
          <w:lang w:val="en-IE"/>
        </w:rPr>
        <w:t>The Sociological Imagination</w:t>
      </w:r>
      <w:r w:rsidRPr="00245280">
        <w:rPr>
          <w:rFonts w:eastAsia="PonaBook" w:cstheme="minorHAnsi"/>
          <w:szCs w:val="24"/>
          <w:lang w:val="en-IE"/>
        </w:rPr>
        <w:t>. Oxford: Oxford University Press</w:t>
      </w:r>
      <w:r>
        <w:rPr>
          <w:rFonts w:eastAsia="PonaBook" w:cstheme="minorHAnsi"/>
          <w:szCs w:val="24"/>
          <w:lang w:val="en-IE"/>
        </w:rPr>
        <w:t>.</w:t>
      </w:r>
    </w:p>
    <w:p w:rsidR="00404455" w:rsidRDefault="00AC66F3" w:rsidP="00245280">
      <w:pPr>
        <w:spacing w:before="0" w:beforeAutospacing="0" w:after="0" w:afterAutospacing="0"/>
        <w:contextualSpacing/>
        <w:rPr>
          <w:rFonts w:eastAsia="Arial" w:cstheme="minorHAnsi"/>
          <w:i/>
          <w:iCs/>
          <w:szCs w:val="24"/>
        </w:rPr>
      </w:pPr>
      <w:r>
        <w:rPr>
          <w:rFonts w:eastAsia="Arial" w:cstheme="minorHAnsi"/>
        </w:rPr>
        <w:t>N</w:t>
      </w:r>
      <w:r w:rsidR="00D91C8B" w:rsidRPr="004E59EB">
        <w:rPr>
          <w:rFonts w:eastAsia="Arial" w:cstheme="minorHAnsi"/>
          <w:szCs w:val="24"/>
        </w:rPr>
        <w:t xml:space="preserve">egt, O. (1971). </w:t>
      </w:r>
      <w:proofErr w:type="spellStart"/>
      <w:r w:rsidR="00D91C8B" w:rsidRPr="004E59EB">
        <w:rPr>
          <w:rFonts w:eastAsia="Arial" w:cstheme="minorHAnsi"/>
          <w:szCs w:val="24"/>
        </w:rPr>
        <w:t>Soziologische</w:t>
      </w:r>
      <w:proofErr w:type="spellEnd"/>
      <w:r w:rsidR="00D91C8B" w:rsidRPr="004E59EB">
        <w:rPr>
          <w:rFonts w:eastAsia="Arial" w:cstheme="minorHAnsi"/>
          <w:szCs w:val="24"/>
        </w:rPr>
        <w:t xml:space="preserve"> </w:t>
      </w:r>
      <w:proofErr w:type="spellStart"/>
      <w:r w:rsidR="00D91C8B" w:rsidRPr="004E59EB">
        <w:rPr>
          <w:rFonts w:eastAsia="Arial" w:cstheme="minorHAnsi"/>
          <w:szCs w:val="24"/>
        </w:rPr>
        <w:t>Phantasie</w:t>
      </w:r>
      <w:proofErr w:type="spellEnd"/>
      <w:r w:rsidR="00D91C8B" w:rsidRPr="004E59EB">
        <w:rPr>
          <w:rFonts w:eastAsia="Arial" w:cstheme="minorHAnsi"/>
          <w:szCs w:val="24"/>
        </w:rPr>
        <w:t xml:space="preserve"> und </w:t>
      </w:r>
      <w:proofErr w:type="spellStart"/>
      <w:r w:rsidR="00D91C8B" w:rsidRPr="004E59EB">
        <w:rPr>
          <w:rFonts w:eastAsia="Arial" w:cstheme="minorHAnsi"/>
          <w:i/>
          <w:iCs/>
          <w:szCs w:val="24"/>
        </w:rPr>
        <w:t>exemplarisches</w:t>
      </w:r>
      <w:proofErr w:type="spellEnd"/>
      <w:r w:rsidR="00D91C8B" w:rsidRPr="004E59EB">
        <w:rPr>
          <w:rFonts w:eastAsia="Arial" w:cstheme="minorHAnsi"/>
          <w:i/>
          <w:iCs/>
          <w:szCs w:val="24"/>
        </w:rPr>
        <w:t xml:space="preserve"> </w:t>
      </w:r>
      <w:proofErr w:type="spellStart"/>
      <w:r w:rsidR="00D91C8B" w:rsidRPr="004E59EB">
        <w:rPr>
          <w:rFonts w:eastAsia="Arial" w:cstheme="minorHAnsi"/>
          <w:i/>
          <w:iCs/>
          <w:szCs w:val="24"/>
        </w:rPr>
        <w:t>Lemen</w:t>
      </w:r>
      <w:proofErr w:type="spellEnd"/>
      <w:r w:rsidR="00D91C8B" w:rsidRPr="004E59EB">
        <w:rPr>
          <w:rFonts w:eastAsia="Arial" w:cstheme="minorHAnsi"/>
          <w:i/>
          <w:iCs/>
          <w:szCs w:val="24"/>
        </w:rPr>
        <w:t xml:space="preserve">: </w:t>
      </w:r>
      <w:proofErr w:type="spellStart"/>
      <w:r w:rsidR="00D91C8B" w:rsidRPr="004E59EB">
        <w:rPr>
          <w:rFonts w:eastAsia="Arial" w:cstheme="minorHAnsi"/>
          <w:i/>
          <w:iCs/>
          <w:szCs w:val="24"/>
        </w:rPr>
        <w:t>Zur</w:t>
      </w:r>
      <w:proofErr w:type="spellEnd"/>
      <w:r w:rsidR="00D91C8B" w:rsidRPr="004E59EB">
        <w:rPr>
          <w:rFonts w:eastAsia="Arial" w:cstheme="minorHAnsi"/>
          <w:i/>
          <w:iCs/>
          <w:szCs w:val="24"/>
        </w:rPr>
        <w:t xml:space="preserve"> </w:t>
      </w:r>
      <w:proofErr w:type="spellStart"/>
      <w:r w:rsidR="00D91C8B" w:rsidRPr="004E59EB">
        <w:rPr>
          <w:rFonts w:eastAsia="Arial" w:cstheme="minorHAnsi"/>
          <w:i/>
          <w:iCs/>
          <w:szCs w:val="24"/>
        </w:rPr>
        <w:t>Theorie</w:t>
      </w:r>
      <w:proofErr w:type="spellEnd"/>
      <w:r w:rsidR="00D91C8B" w:rsidRPr="004E59EB">
        <w:rPr>
          <w:rFonts w:eastAsia="Arial" w:cstheme="minorHAnsi"/>
          <w:i/>
          <w:iCs/>
          <w:szCs w:val="24"/>
        </w:rPr>
        <w:t xml:space="preserve"> und Praxis </w:t>
      </w:r>
    </w:p>
    <w:p w:rsidR="00404455" w:rsidRDefault="00D91C8B" w:rsidP="00404455">
      <w:pPr>
        <w:spacing w:before="0" w:beforeAutospacing="0" w:after="0" w:afterAutospacing="0"/>
        <w:ind w:left="170" w:firstLine="550"/>
        <w:contextualSpacing/>
        <w:rPr>
          <w:rFonts w:eastAsia="Arial" w:cstheme="minorHAnsi"/>
          <w:szCs w:val="24"/>
        </w:rPr>
      </w:pPr>
      <w:r w:rsidRPr="004E59EB">
        <w:rPr>
          <w:rFonts w:eastAsia="Arial" w:cstheme="minorHAnsi"/>
          <w:i/>
          <w:iCs/>
          <w:szCs w:val="24"/>
        </w:rPr>
        <w:t xml:space="preserve">der </w:t>
      </w:r>
      <w:proofErr w:type="spellStart"/>
      <w:r w:rsidRPr="004E59EB">
        <w:rPr>
          <w:rFonts w:eastAsia="Arial" w:cstheme="minorHAnsi"/>
          <w:szCs w:val="24"/>
        </w:rPr>
        <w:t>Arbeiterbildung</w:t>
      </w:r>
      <w:proofErr w:type="spellEnd"/>
      <w:r w:rsidRPr="004E59EB">
        <w:rPr>
          <w:rFonts w:eastAsia="Arial" w:cstheme="minorHAnsi"/>
          <w:szCs w:val="24"/>
        </w:rPr>
        <w:t xml:space="preserve">, [Sociological imagination and exemplary learning: On the theory </w:t>
      </w:r>
    </w:p>
    <w:p w:rsidR="00AC66F3" w:rsidRDefault="00D91C8B" w:rsidP="00404455">
      <w:pPr>
        <w:spacing w:before="0" w:beforeAutospacing="0" w:after="0" w:afterAutospacing="0"/>
        <w:ind w:left="170" w:firstLine="550"/>
        <w:contextualSpacing/>
        <w:rPr>
          <w:rFonts w:eastAsia="Arial" w:cstheme="minorHAnsi"/>
          <w:szCs w:val="24"/>
        </w:rPr>
      </w:pPr>
      <w:r w:rsidRPr="004E59EB">
        <w:rPr>
          <w:rFonts w:eastAsia="Arial" w:cstheme="minorHAnsi"/>
          <w:szCs w:val="24"/>
        </w:rPr>
        <w:t xml:space="preserve">and practice of workers' education]. </w:t>
      </w:r>
      <w:proofErr w:type="spellStart"/>
      <w:r w:rsidRPr="004E59EB">
        <w:rPr>
          <w:rFonts w:eastAsia="Arial" w:cstheme="minorHAnsi"/>
          <w:szCs w:val="24"/>
        </w:rPr>
        <w:t>Europiische</w:t>
      </w:r>
      <w:proofErr w:type="spellEnd"/>
      <w:r w:rsidRPr="004E59EB">
        <w:rPr>
          <w:rFonts w:eastAsia="Arial" w:cstheme="minorHAnsi"/>
          <w:szCs w:val="24"/>
        </w:rPr>
        <w:t xml:space="preserve"> </w:t>
      </w:r>
      <w:proofErr w:type="spellStart"/>
      <w:r w:rsidRPr="004E59EB">
        <w:rPr>
          <w:rFonts w:eastAsia="Arial" w:cstheme="minorHAnsi"/>
          <w:szCs w:val="24"/>
        </w:rPr>
        <w:t>Verlagsanstalt</w:t>
      </w:r>
      <w:proofErr w:type="spellEnd"/>
      <w:r w:rsidRPr="004E59EB">
        <w:rPr>
          <w:rFonts w:eastAsia="Arial" w:cstheme="minorHAnsi"/>
          <w:szCs w:val="24"/>
        </w:rPr>
        <w:t>.</w:t>
      </w:r>
    </w:p>
    <w:p w:rsidR="00404455" w:rsidRDefault="00D91C8B" w:rsidP="008A724A">
      <w:pPr>
        <w:spacing w:before="0" w:beforeAutospacing="0" w:after="0" w:afterAutospacing="0"/>
        <w:contextualSpacing/>
        <w:rPr>
          <w:rFonts w:eastAsia="Arial" w:cstheme="minorHAnsi"/>
          <w:szCs w:val="24"/>
        </w:rPr>
      </w:pPr>
      <w:r w:rsidRPr="004E59EB">
        <w:rPr>
          <w:rFonts w:eastAsia="Arial" w:cstheme="minorHAnsi"/>
          <w:szCs w:val="24"/>
        </w:rPr>
        <w:t xml:space="preserve">Negt, O. (2008). Adult education and European identity. </w:t>
      </w:r>
      <w:r w:rsidRPr="00683EDD">
        <w:rPr>
          <w:rFonts w:eastAsia="Arial" w:cstheme="minorHAnsi"/>
          <w:i/>
          <w:iCs/>
          <w:szCs w:val="24"/>
        </w:rPr>
        <w:t>Policy Futures in Education, 6</w:t>
      </w:r>
      <w:r w:rsidRPr="004E59EB">
        <w:rPr>
          <w:rFonts w:eastAsia="Arial" w:cstheme="minorHAnsi"/>
          <w:szCs w:val="24"/>
        </w:rPr>
        <w:t xml:space="preserve">(6), </w:t>
      </w:r>
    </w:p>
    <w:p w:rsidR="00AC66F3" w:rsidRDefault="00D91C8B" w:rsidP="00404455">
      <w:pPr>
        <w:spacing w:before="0" w:beforeAutospacing="0" w:after="0" w:afterAutospacing="0"/>
        <w:ind w:left="170" w:firstLine="550"/>
        <w:contextualSpacing/>
        <w:rPr>
          <w:rFonts w:eastAsia="Arial" w:cstheme="minorHAnsi"/>
          <w:szCs w:val="24"/>
        </w:rPr>
      </w:pPr>
      <w:r w:rsidRPr="004E59EB">
        <w:rPr>
          <w:rFonts w:eastAsia="Arial" w:cstheme="minorHAnsi"/>
          <w:szCs w:val="24"/>
        </w:rPr>
        <w:t>744</w:t>
      </w:r>
      <w:r w:rsidR="00AC66F3">
        <w:rPr>
          <w:rFonts w:eastAsia="Arial" w:cstheme="minorHAnsi"/>
        </w:rPr>
        <w:t>—</w:t>
      </w:r>
      <w:r w:rsidRPr="004E59EB">
        <w:rPr>
          <w:rFonts w:eastAsia="Arial" w:cstheme="minorHAnsi"/>
          <w:szCs w:val="24"/>
        </w:rPr>
        <w:t>756.</w:t>
      </w:r>
    </w:p>
    <w:p w:rsidR="00AC66F3" w:rsidRPr="00683EDD" w:rsidRDefault="00D91C8B" w:rsidP="008A724A">
      <w:pPr>
        <w:spacing w:before="0" w:beforeAutospacing="0" w:after="0" w:afterAutospacing="0"/>
        <w:contextualSpacing/>
        <w:rPr>
          <w:rFonts w:eastAsia="Arial" w:cstheme="minorHAnsi"/>
          <w:i/>
          <w:iCs/>
          <w:szCs w:val="24"/>
        </w:rPr>
      </w:pPr>
      <w:r w:rsidRPr="004E59EB">
        <w:rPr>
          <w:rFonts w:eastAsia="Arial" w:cstheme="minorHAnsi"/>
          <w:szCs w:val="24"/>
        </w:rPr>
        <w:t xml:space="preserve">Negt, O., &amp; Kluge, A. (1993). </w:t>
      </w:r>
      <w:r w:rsidRPr="00683EDD">
        <w:rPr>
          <w:rFonts w:eastAsia="Arial" w:cstheme="minorHAnsi"/>
          <w:i/>
          <w:iCs/>
          <w:szCs w:val="24"/>
        </w:rPr>
        <w:t>Public sphere and experience: Analysis of the bourgeois and</w:t>
      </w:r>
      <w:r w:rsidR="00AC66F3" w:rsidRPr="00683EDD">
        <w:rPr>
          <w:rFonts w:eastAsia="Arial" w:cstheme="minorHAnsi"/>
          <w:i/>
          <w:iCs/>
          <w:szCs w:val="24"/>
        </w:rPr>
        <w:t xml:space="preserve"> </w:t>
      </w:r>
    </w:p>
    <w:p w:rsidR="00AC66F3" w:rsidRDefault="00D91C8B" w:rsidP="00404455">
      <w:pPr>
        <w:spacing w:before="0" w:beforeAutospacing="0" w:after="0" w:afterAutospacing="0"/>
        <w:ind w:left="170" w:firstLine="720"/>
        <w:contextualSpacing/>
        <w:rPr>
          <w:rFonts w:eastAsia="Arial" w:cstheme="minorHAnsi"/>
          <w:szCs w:val="24"/>
        </w:rPr>
      </w:pPr>
      <w:r w:rsidRPr="00683EDD">
        <w:rPr>
          <w:rFonts w:eastAsia="Arial" w:cstheme="minorHAnsi"/>
          <w:i/>
          <w:iCs/>
          <w:szCs w:val="24"/>
        </w:rPr>
        <w:t>proletarian public sphere</w:t>
      </w:r>
      <w:r w:rsidRPr="004E59EB">
        <w:rPr>
          <w:rFonts w:eastAsia="Arial" w:cstheme="minorHAnsi"/>
          <w:szCs w:val="24"/>
        </w:rPr>
        <w:t>. University of Minnesota Press.</w:t>
      </w:r>
    </w:p>
    <w:p w:rsidR="00F421F2" w:rsidRDefault="00F421F2" w:rsidP="008A724A">
      <w:pPr>
        <w:spacing w:before="0" w:beforeAutospacing="0" w:after="0" w:afterAutospacing="0"/>
        <w:contextualSpacing/>
        <w:rPr>
          <w:rFonts w:eastAsia="PonaBook-Italic" w:cstheme="minorHAnsi"/>
          <w:i/>
          <w:iCs/>
          <w:szCs w:val="24"/>
        </w:rPr>
      </w:pPr>
      <w:r w:rsidRPr="004E59EB">
        <w:rPr>
          <w:rFonts w:eastAsia="PonaBook" w:cstheme="minorHAnsi"/>
          <w:szCs w:val="24"/>
        </w:rPr>
        <w:t xml:space="preserve">Negt, O., &amp; Kluge, A. (1972/2016). </w:t>
      </w:r>
      <w:r w:rsidRPr="004E59EB">
        <w:rPr>
          <w:rFonts w:eastAsia="PonaBook-Italic" w:cstheme="minorHAnsi"/>
          <w:i/>
          <w:iCs/>
          <w:szCs w:val="24"/>
        </w:rPr>
        <w:t xml:space="preserve">Public sphere and experience: Analysis of the bourgeois and </w:t>
      </w:r>
    </w:p>
    <w:p w:rsidR="00F421F2" w:rsidRDefault="00F421F2" w:rsidP="00404455">
      <w:pPr>
        <w:spacing w:before="0" w:beforeAutospacing="0" w:after="0" w:afterAutospacing="0"/>
        <w:ind w:left="170"/>
        <w:contextualSpacing/>
        <w:rPr>
          <w:rFonts w:eastAsia="PonaBook" w:cstheme="minorHAnsi"/>
          <w:szCs w:val="24"/>
          <w:lang w:val="en-IE" w:eastAsia="en-US"/>
        </w:rPr>
      </w:pPr>
      <w:r>
        <w:rPr>
          <w:rFonts w:eastAsia="PonaBook-Italic" w:cstheme="minorHAnsi"/>
          <w:i/>
          <w:iCs/>
          <w:szCs w:val="24"/>
        </w:rPr>
        <w:tab/>
      </w:r>
      <w:r w:rsidRPr="004E59EB">
        <w:rPr>
          <w:rFonts w:eastAsia="PonaBook-Italic" w:cstheme="minorHAnsi"/>
          <w:i/>
          <w:iCs/>
          <w:szCs w:val="24"/>
        </w:rPr>
        <w:t>proletarian public sphere</w:t>
      </w:r>
      <w:r w:rsidRPr="004E59EB">
        <w:rPr>
          <w:rFonts w:eastAsia="PonaBook" w:cstheme="minorHAnsi"/>
          <w:szCs w:val="24"/>
        </w:rPr>
        <w:t>. New York: Verso</w:t>
      </w:r>
      <w:r>
        <w:rPr>
          <w:rFonts w:eastAsia="PonaBook" w:cstheme="minorHAnsi"/>
          <w:szCs w:val="24"/>
          <w:lang w:val="en-IE" w:eastAsia="en-US"/>
        </w:rPr>
        <w:t>.</w:t>
      </w:r>
    </w:p>
    <w:p w:rsidR="00C34FF5" w:rsidRPr="00C34FF5" w:rsidRDefault="00C34FF5" w:rsidP="00C34FF5">
      <w:pPr>
        <w:spacing w:before="0" w:beforeAutospacing="0" w:after="0" w:afterAutospacing="0"/>
        <w:contextualSpacing/>
        <w:rPr>
          <w:rFonts w:eastAsia="PonaBook" w:cstheme="minorHAnsi"/>
          <w:szCs w:val="24"/>
          <w:lang w:val="en-IE" w:eastAsia="en-US"/>
        </w:rPr>
      </w:pPr>
      <w:r w:rsidRPr="00C34FF5">
        <w:rPr>
          <w:szCs w:val="24"/>
        </w:rPr>
        <w:t xml:space="preserve">Plato. </w:t>
      </w:r>
      <w:r w:rsidRPr="00C34FF5">
        <w:rPr>
          <w:i/>
          <w:iCs/>
          <w:szCs w:val="24"/>
        </w:rPr>
        <w:t>Plato in twelve volumes</w:t>
      </w:r>
      <w:r w:rsidRPr="00C34FF5">
        <w:rPr>
          <w:szCs w:val="24"/>
        </w:rPr>
        <w:t xml:space="preserve">, Vol. 12. </w:t>
      </w:r>
      <w:r>
        <w:rPr>
          <w:szCs w:val="24"/>
        </w:rPr>
        <w:t xml:space="preserve">Cambridge, MA: </w:t>
      </w:r>
      <w:r w:rsidRPr="00C34FF5">
        <w:rPr>
          <w:szCs w:val="24"/>
        </w:rPr>
        <w:t>Harvard University Press</w:t>
      </w:r>
      <w:r>
        <w:rPr>
          <w:szCs w:val="24"/>
        </w:rPr>
        <w:t>.</w:t>
      </w:r>
    </w:p>
    <w:p w:rsidR="00404455" w:rsidRDefault="00AC66F3" w:rsidP="008A724A">
      <w:pPr>
        <w:spacing w:before="0" w:beforeAutospacing="0" w:after="0" w:afterAutospacing="0"/>
        <w:contextualSpacing/>
        <w:rPr>
          <w:rFonts w:eastAsia="Arial" w:cstheme="minorHAnsi"/>
          <w:i/>
          <w:iCs/>
          <w:szCs w:val="24"/>
        </w:rPr>
      </w:pPr>
      <w:r>
        <w:rPr>
          <w:rFonts w:eastAsia="Arial" w:cstheme="minorHAnsi"/>
          <w:szCs w:val="24"/>
        </w:rPr>
        <w:t>R</w:t>
      </w:r>
      <w:r w:rsidRPr="004E59EB">
        <w:rPr>
          <w:rFonts w:eastAsia="Arial" w:cstheme="minorHAnsi"/>
          <w:szCs w:val="24"/>
        </w:rPr>
        <w:t xml:space="preserve">asmussen, P. (2021). Public Reason, Adult Education and Social Imagination. </w:t>
      </w:r>
      <w:r w:rsidRPr="004E59EB">
        <w:rPr>
          <w:rFonts w:eastAsia="Arial" w:cstheme="minorHAnsi"/>
          <w:i/>
          <w:iCs/>
          <w:szCs w:val="24"/>
        </w:rPr>
        <w:t xml:space="preserve">European </w:t>
      </w:r>
    </w:p>
    <w:p w:rsidR="00404455" w:rsidRDefault="00AC66F3" w:rsidP="00404455">
      <w:pPr>
        <w:spacing w:before="0" w:beforeAutospacing="0" w:after="0" w:afterAutospacing="0"/>
        <w:ind w:left="170" w:firstLine="550"/>
        <w:contextualSpacing/>
        <w:rPr>
          <w:rFonts w:eastAsia="Arial" w:cstheme="minorHAnsi"/>
          <w:szCs w:val="24"/>
        </w:rPr>
      </w:pPr>
      <w:r w:rsidRPr="004E59EB">
        <w:rPr>
          <w:rFonts w:eastAsia="Arial" w:cstheme="minorHAnsi"/>
          <w:i/>
          <w:iCs/>
          <w:szCs w:val="24"/>
        </w:rPr>
        <w:t xml:space="preserve">Journal for Research on the Education and Learning of </w:t>
      </w:r>
      <w:r w:rsidRPr="004E59EB">
        <w:rPr>
          <w:rFonts w:eastAsia="Arial" w:cstheme="minorHAnsi"/>
          <w:szCs w:val="24"/>
        </w:rPr>
        <w:t xml:space="preserve">Adults, 12(1), 15-29. </w:t>
      </w:r>
    </w:p>
    <w:p w:rsidR="00AC66F3" w:rsidRDefault="00000000" w:rsidP="00404455">
      <w:pPr>
        <w:spacing w:before="0" w:beforeAutospacing="0" w:after="0" w:afterAutospacing="0"/>
        <w:ind w:left="890"/>
        <w:contextualSpacing/>
        <w:rPr>
          <w:rStyle w:val="Hyperlink"/>
          <w:rFonts w:eastAsia="Arial" w:cstheme="minorHAnsi"/>
        </w:rPr>
      </w:pPr>
      <w:hyperlink r:id="rId19" w:history="1">
        <w:r w:rsidR="00404455" w:rsidRPr="00EF6A43">
          <w:rPr>
            <w:rStyle w:val="Hyperlink"/>
            <w:rFonts w:eastAsia="Arial" w:cstheme="minorHAnsi"/>
          </w:rPr>
          <w:t>https://doi.org/10.3384/rela. 2000-7426.0js3465</w:t>
        </w:r>
      </w:hyperlink>
    </w:p>
    <w:p w:rsidR="00245280" w:rsidRPr="00245280" w:rsidRDefault="00245280" w:rsidP="00245280">
      <w:pPr>
        <w:spacing w:before="0" w:beforeAutospacing="0" w:after="0" w:afterAutospacing="0"/>
        <w:contextualSpacing/>
        <w:rPr>
          <w:rFonts w:eastAsia="PonaBook" w:cstheme="minorHAnsi"/>
          <w:szCs w:val="24"/>
        </w:rPr>
      </w:pPr>
      <w:r w:rsidRPr="00245280">
        <w:rPr>
          <w:rFonts w:eastAsia="PonaBook" w:cstheme="minorHAnsi"/>
          <w:szCs w:val="24"/>
          <w:lang w:val="en-IE"/>
        </w:rPr>
        <w:t xml:space="preserve">Schutz, </w:t>
      </w:r>
      <w:r>
        <w:rPr>
          <w:rFonts w:eastAsia="PonaBook" w:cstheme="minorHAnsi"/>
          <w:szCs w:val="24"/>
          <w:lang w:val="en-IE"/>
        </w:rPr>
        <w:t xml:space="preserve">A. </w:t>
      </w:r>
      <w:r w:rsidRPr="00245280">
        <w:rPr>
          <w:rFonts w:eastAsia="PonaBook" w:cstheme="minorHAnsi"/>
          <w:szCs w:val="24"/>
          <w:lang w:val="en-IE"/>
        </w:rPr>
        <w:t xml:space="preserve">(1967). </w:t>
      </w:r>
      <w:r w:rsidRPr="00245280">
        <w:rPr>
          <w:rFonts w:eastAsia="PonaBook" w:cstheme="minorHAnsi"/>
          <w:i/>
          <w:iCs/>
          <w:szCs w:val="24"/>
          <w:lang w:val="en-IE"/>
        </w:rPr>
        <w:t>Collected Papers, V</w:t>
      </w:r>
      <w:r w:rsidRPr="00245280">
        <w:rPr>
          <w:rFonts w:eastAsia="PonaBook" w:cstheme="minorHAnsi"/>
          <w:szCs w:val="24"/>
          <w:lang w:val="en-IE"/>
        </w:rPr>
        <w:t xml:space="preserve">ol. </w:t>
      </w:r>
      <w:proofErr w:type="gramStart"/>
      <w:r w:rsidRPr="00245280">
        <w:rPr>
          <w:rFonts w:eastAsia="PonaBook" w:cstheme="minorHAnsi"/>
          <w:szCs w:val="24"/>
          <w:lang w:val="en-IE"/>
        </w:rPr>
        <w:t>I .</w:t>
      </w:r>
      <w:proofErr w:type="gramEnd"/>
      <w:r w:rsidRPr="00245280">
        <w:rPr>
          <w:rFonts w:eastAsia="PonaBook" w:cstheme="minorHAnsi"/>
          <w:szCs w:val="24"/>
          <w:lang w:val="en-IE"/>
        </w:rPr>
        <w:t xml:space="preserve"> The Hague: </w:t>
      </w:r>
      <w:proofErr w:type="spellStart"/>
      <w:r w:rsidRPr="00245280">
        <w:rPr>
          <w:rFonts w:eastAsia="PonaBook" w:cstheme="minorHAnsi"/>
          <w:szCs w:val="24"/>
          <w:lang w:val="en-IE"/>
        </w:rPr>
        <w:t>Martinus</w:t>
      </w:r>
      <w:proofErr w:type="spellEnd"/>
      <w:r w:rsidRPr="00245280">
        <w:rPr>
          <w:rFonts w:eastAsia="PonaBook" w:cstheme="minorHAnsi"/>
          <w:szCs w:val="24"/>
          <w:lang w:val="en-IE"/>
        </w:rPr>
        <w:t xml:space="preserve"> </w:t>
      </w:r>
      <w:proofErr w:type="spellStart"/>
      <w:r w:rsidRPr="00245280">
        <w:rPr>
          <w:rFonts w:eastAsia="PonaBook" w:cstheme="minorHAnsi"/>
          <w:szCs w:val="24"/>
          <w:lang w:val="en-IE"/>
        </w:rPr>
        <w:t>Nijhoff</w:t>
      </w:r>
      <w:proofErr w:type="spellEnd"/>
      <w:r w:rsidRPr="00245280">
        <w:rPr>
          <w:rFonts w:eastAsia="PonaBook" w:cstheme="minorHAnsi"/>
          <w:szCs w:val="24"/>
          <w:lang w:val="en-IE"/>
        </w:rPr>
        <w:t>.</w:t>
      </w:r>
    </w:p>
    <w:p w:rsidR="00404455" w:rsidRDefault="009A343C" w:rsidP="00245280">
      <w:pPr>
        <w:spacing w:before="0" w:beforeAutospacing="0" w:after="0" w:afterAutospacing="0"/>
        <w:contextualSpacing/>
        <w:rPr>
          <w:rFonts w:eastAsia="PonaBook" w:cstheme="minorHAnsi"/>
          <w:szCs w:val="24"/>
        </w:rPr>
      </w:pPr>
      <w:r w:rsidRPr="004E59EB">
        <w:rPr>
          <w:rFonts w:eastAsia="PonaBook" w:cstheme="minorHAnsi"/>
          <w:szCs w:val="24"/>
        </w:rPr>
        <w:t xml:space="preserve">Taylor, C. (1989). </w:t>
      </w:r>
      <w:r w:rsidRPr="004E59EB">
        <w:rPr>
          <w:rFonts w:eastAsia="PonaBook-Italic" w:cstheme="minorHAnsi"/>
          <w:i/>
          <w:iCs/>
          <w:szCs w:val="24"/>
        </w:rPr>
        <w:t>Sources of the self: The making of the modern identity</w:t>
      </w:r>
      <w:r w:rsidRPr="004E59EB">
        <w:rPr>
          <w:rFonts w:eastAsia="PonaBook" w:cstheme="minorHAnsi"/>
          <w:szCs w:val="24"/>
        </w:rPr>
        <w:t xml:space="preserve">. Cambridge: </w:t>
      </w:r>
    </w:p>
    <w:p w:rsidR="009A343C" w:rsidRDefault="009A343C" w:rsidP="00404455">
      <w:pPr>
        <w:spacing w:before="0" w:beforeAutospacing="0" w:after="0" w:afterAutospacing="0"/>
        <w:ind w:left="170" w:firstLine="550"/>
        <w:contextualSpacing/>
        <w:rPr>
          <w:rFonts w:eastAsia="PonaBook" w:cstheme="minorHAnsi"/>
          <w:szCs w:val="24"/>
        </w:rPr>
      </w:pPr>
      <w:r w:rsidRPr="004E59EB">
        <w:rPr>
          <w:rFonts w:eastAsia="PonaBook" w:cstheme="minorHAnsi"/>
          <w:szCs w:val="24"/>
        </w:rPr>
        <w:t>Cambridge University</w:t>
      </w:r>
      <w:r w:rsidRPr="004E59EB">
        <w:rPr>
          <w:rFonts w:cstheme="minorHAnsi"/>
          <w:szCs w:val="24"/>
        </w:rPr>
        <w:t xml:space="preserve"> </w:t>
      </w:r>
      <w:r w:rsidRPr="004E59EB">
        <w:rPr>
          <w:rFonts w:eastAsia="PonaBook" w:cstheme="minorHAnsi"/>
          <w:szCs w:val="24"/>
        </w:rPr>
        <w:t>Press.</w:t>
      </w:r>
    </w:p>
    <w:p w:rsidR="00F74586" w:rsidRDefault="00F74586" w:rsidP="00404455">
      <w:pPr>
        <w:spacing w:before="0" w:beforeAutospacing="0" w:after="0" w:afterAutospacing="0"/>
        <w:ind w:left="170" w:firstLine="550"/>
        <w:contextualSpacing/>
        <w:rPr>
          <w:rFonts w:eastAsia="PonaBook" w:cstheme="minorHAnsi"/>
          <w:szCs w:val="24"/>
        </w:rPr>
      </w:pPr>
    </w:p>
    <w:sectPr w:rsidR="00F74586">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211B1" w:rsidRDefault="007211B1" w:rsidP="00D7189E">
      <w:r>
        <w:separator/>
      </w:r>
    </w:p>
  </w:endnote>
  <w:endnote w:type="continuationSeparator" w:id="0">
    <w:p w:rsidR="007211B1" w:rsidRDefault="007211B1" w:rsidP="00D71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onaBook">
    <w:altName w:val="Yu Gothic"/>
    <w:panose1 w:val="00000000000000000000"/>
    <w:charset w:val="80"/>
    <w:family w:val="roman"/>
    <w:notTrueType/>
    <w:pitch w:val="default"/>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PonaBook-Italic">
    <w:altName w:val="Yu Gothic"/>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38A6" w:rsidRDefault="00A838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4751128"/>
      <w:docPartObj>
        <w:docPartGallery w:val="Page Numbers (Bottom of Page)"/>
        <w:docPartUnique/>
      </w:docPartObj>
    </w:sdtPr>
    <w:sdtEndPr>
      <w:rPr>
        <w:noProof/>
      </w:rPr>
    </w:sdtEndPr>
    <w:sdtContent>
      <w:p w:rsidR="00A838A6" w:rsidRDefault="00A838A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838A6" w:rsidRDefault="00A838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38A6" w:rsidRDefault="00A838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211B1" w:rsidRDefault="007211B1" w:rsidP="00D7189E">
      <w:r>
        <w:separator/>
      </w:r>
    </w:p>
  </w:footnote>
  <w:footnote w:type="continuationSeparator" w:id="0">
    <w:p w:rsidR="007211B1" w:rsidRDefault="007211B1" w:rsidP="00D7189E">
      <w:r>
        <w:continuationSeparator/>
      </w:r>
    </w:p>
  </w:footnote>
  <w:footnote w:id="1">
    <w:p w:rsidR="00485572" w:rsidRPr="00165C24" w:rsidRDefault="00485572" w:rsidP="00165C24">
      <w:pPr>
        <w:pStyle w:val="FootnoteText"/>
        <w:spacing w:before="0" w:beforeAutospacing="0" w:after="0" w:afterAutospacing="0" w:line="240" w:lineRule="auto"/>
        <w:contextualSpacing/>
        <w:rPr>
          <w:lang w:val="en-IE"/>
        </w:rPr>
      </w:pPr>
      <w:r>
        <w:rPr>
          <w:rStyle w:val="FootnoteReference"/>
        </w:rPr>
        <w:footnoteRef/>
      </w:r>
      <w:r>
        <w:t xml:space="preserve"> </w:t>
      </w:r>
      <w:r w:rsidRPr="00165C24">
        <w:rPr>
          <w:rFonts w:eastAsia="Arial"/>
        </w:rPr>
        <w:t xml:space="preserve">Invited keynote at the National and </w:t>
      </w:r>
      <w:proofErr w:type="spellStart"/>
      <w:r w:rsidRPr="00165C24">
        <w:rPr>
          <w:rFonts w:eastAsia="Arial"/>
        </w:rPr>
        <w:t>Kapodistrian</w:t>
      </w:r>
      <w:proofErr w:type="spellEnd"/>
      <w:r w:rsidRPr="00165C24">
        <w:rPr>
          <w:rFonts w:eastAsia="Arial"/>
        </w:rPr>
        <w:t xml:space="preserve"> University of Athens</w:t>
      </w:r>
      <w:r w:rsidR="003178E3">
        <w:rPr>
          <w:rFonts w:eastAsia="Arial"/>
        </w:rPr>
        <w:t xml:space="preserve">, </w:t>
      </w:r>
      <w:r w:rsidRPr="00165C24">
        <w:rPr>
          <w:rFonts w:eastAsia="Arial"/>
        </w:rPr>
        <w:t>March 3</w:t>
      </w:r>
      <w:r w:rsidR="002D0790">
        <w:rPr>
          <w:rFonts w:eastAsia="Arial"/>
        </w:rPr>
        <w:t>0,</w:t>
      </w:r>
      <w:r w:rsidRPr="00165C24">
        <w:rPr>
          <w:rFonts w:eastAsia="Arial"/>
        </w:rPr>
        <w:t xml:space="preserve"> 2023 in the Great Hall of the University.</w:t>
      </w:r>
    </w:p>
  </w:footnote>
  <w:footnote w:id="2">
    <w:p w:rsidR="00165C24" w:rsidRPr="00165C24" w:rsidRDefault="00165C24" w:rsidP="00165C24">
      <w:pPr>
        <w:spacing w:before="0" w:beforeAutospacing="0" w:after="0" w:afterAutospacing="0" w:line="240" w:lineRule="auto"/>
        <w:contextualSpacing/>
        <w:outlineLvl w:val="0"/>
        <w:rPr>
          <w:rStyle w:val="bbccolor"/>
          <w:rFonts w:cstheme="minorHAnsi"/>
          <w:color w:val="800000"/>
          <w:sz w:val="20"/>
          <w:szCs w:val="20"/>
        </w:rPr>
      </w:pPr>
      <w:r w:rsidRPr="00165C24">
        <w:rPr>
          <w:rStyle w:val="FootnoteReference"/>
          <w:sz w:val="20"/>
          <w:szCs w:val="20"/>
        </w:rPr>
        <w:footnoteRef/>
      </w:r>
      <w:r w:rsidRPr="00165C24">
        <w:rPr>
          <w:sz w:val="20"/>
          <w:szCs w:val="20"/>
        </w:rPr>
        <w:t xml:space="preserve"> </w:t>
      </w:r>
      <w:proofErr w:type="spellStart"/>
      <w:r w:rsidRPr="00165C24">
        <w:rPr>
          <w:rFonts w:eastAsia="Times New Roman" w:cstheme="minorHAnsi"/>
          <w:kern w:val="36"/>
          <w:sz w:val="20"/>
          <w:szCs w:val="20"/>
          <w:lang w:eastAsia="en-IE"/>
        </w:rPr>
        <w:t>Γιάννης</w:t>
      </w:r>
      <w:proofErr w:type="spellEnd"/>
      <w:r w:rsidRPr="00165C24">
        <w:rPr>
          <w:rFonts w:eastAsia="Times New Roman" w:cstheme="minorHAnsi"/>
          <w:kern w:val="36"/>
          <w:sz w:val="20"/>
          <w:szCs w:val="20"/>
          <w:lang w:eastAsia="en-IE"/>
        </w:rPr>
        <w:t xml:space="preserve"> </w:t>
      </w:r>
      <w:proofErr w:type="spellStart"/>
      <w:r w:rsidRPr="00165C24">
        <w:rPr>
          <w:rFonts w:eastAsia="Times New Roman" w:cstheme="minorHAnsi"/>
          <w:kern w:val="36"/>
          <w:sz w:val="20"/>
          <w:szCs w:val="20"/>
          <w:lang w:eastAsia="en-IE"/>
        </w:rPr>
        <w:t>Ρίτσος</w:t>
      </w:r>
      <w:proofErr w:type="spellEnd"/>
      <w:r w:rsidRPr="00165C24">
        <w:rPr>
          <w:rFonts w:eastAsia="Times New Roman" w:cstheme="minorHAnsi"/>
          <w:kern w:val="36"/>
          <w:sz w:val="20"/>
          <w:szCs w:val="20"/>
          <w:lang w:eastAsia="en-IE"/>
        </w:rPr>
        <w:t xml:space="preserve">, (1958). </w:t>
      </w:r>
      <w:proofErr w:type="spellStart"/>
      <w:r w:rsidRPr="00165C24">
        <w:rPr>
          <w:rFonts w:eastAsia="Times New Roman" w:cstheme="minorHAnsi"/>
          <w:kern w:val="36"/>
          <w:sz w:val="20"/>
          <w:szCs w:val="20"/>
          <w:lang w:eastAsia="en-IE"/>
        </w:rPr>
        <w:t>Σχῆμ</w:t>
      </w:r>
      <w:proofErr w:type="spellEnd"/>
      <w:r w:rsidRPr="00165C24">
        <w:rPr>
          <w:rFonts w:eastAsia="Times New Roman" w:cstheme="minorHAnsi"/>
          <w:kern w:val="36"/>
          <w:sz w:val="20"/>
          <w:szCs w:val="20"/>
          <w:lang w:eastAsia="en-IE"/>
        </w:rPr>
        <w:t xml:space="preserve">α </w:t>
      </w:r>
      <w:proofErr w:type="spellStart"/>
      <w:r w:rsidRPr="00165C24">
        <w:rPr>
          <w:rFonts w:eastAsia="Times New Roman" w:cstheme="minorHAnsi"/>
          <w:kern w:val="36"/>
          <w:sz w:val="20"/>
          <w:szCs w:val="20"/>
          <w:lang w:eastAsia="en-IE"/>
        </w:rPr>
        <w:t>τῆς</w:t>
      </w:r>
      <w:proofErr w:type="spellEnd"/>
      <w:r w:rsidRPr="00165C24">
        <w:rPr>
          <w:rFonts w:eastAsia="Times New Roman" w:cstheme="minorHAnsi"/>
          <w:kern w:val="36"/>
          <w:sz w:val="20"/>
          <w:szCs w:val="20"/>
          <w:lang w:eastAsia="en-IE"/>
        </w:rPr>
        <w:t xml:space="preserve"> ἀπ</w:t>
      </w:r>
      <w:proofErr w:type="spellStart"/>
      <w:r w:rsidRPr="00165C24">
        <w:rPr>
          <w:rFonts w:eastAsia="Times New Roman" w:cstheme="minorHAnsi"/>
          <w:kern w:val="36"/>
          <w:sz w:val="20"/>
          <w:szCs w:val="20"/>
          <w:lang w:eastAsia="en-IE"/>
        </w:rPr>
        <w:t>ουσί</w:t>
      </w:r>
      <w:proofErr w:type="spellEnd"/>
      <w:r w:rsidRPr="00165C24">
        <w:rPr>
          <w:rFonts w:eastAsia="Times New Roman" w:cstheme="minorHAnsi"/>
          <w:kern w:val="36"/>
          <w:sz w:val="20"/>
          <w:szCs w:val="20"/>
          <w:lang w:eastAsia="en-IE"/>
        </w:rPr>
        <w:t xml:space="preserve">ας,  </w:t>
      </w:r>
      <w:hyperlink r:id="rId1" w:history="1">
        <w:r w:rsidRPr="00165C24">
          <w:rPr>
            <w:rStyle w:val="Hyperlink"/>
            <w:rFonts w:cstheme="minorHAnsi"/>
            <w:sz w:val="20"/>
            <w:szCs w:val="20"/>
          </w:rPr>
          <w:t>https://www.translatum.gr/forum/index.php?topic=62485.0</w:t>
        </w:r>
      </w:hyperlink>
    </w:p>
    <w:p w:rsidR="00165C24" w:rsidRPr="00A7297B" w:rsidRDefault="00165C24" w:rsidP="00165C24">
      <w:pPr>
        <w:spacing w:line="240" w:lineRule="auto"/>
        <w:outlineLvl w:val="0"/>
        <w:rPr>
          <w:rFonts w:ascii="Times New Roman" w:eastAsia="Times New Roman" w:hAnsi="Times New Roman" w:cs="Times New Roman"/>
          <w:b/>
          <w:bCs/>
          <w:kern w:val="36"/>
          <w:szCs w:val="24"/>
          <w:lang w:eastAsia="en-IE"/>
        </w:rPr>
      </w:pPr>
    </w:p>
    <w:p w:rsidR="00165C24" w:rsidRPr="00165C24" w:rsidRDefault="00165C24">
      <w:pPr>
        <w:pStyle w:val="FootnoteText"/>
        <w:rPr>
          <w:lang w:val="en-I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38A6" w:rsidRDefault="00A838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38A6" w:rsidRDefault="00A838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38A6" w:rsidRDefault="00A838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8B"/>
    <w:rsid w:val="000021B3"/>
    <w:rsid w:val="000065F3"/>
    <w:rsid w:val="00096373"/>
    <w:rsid w:val="000E1F1B"/>
    <w:rsid w:val="00110A79"/>
    <w:rsid w:val="0015336D"/>
    <w:rsid w:val="001625E0"/>
    <w:rsid w:val="00165C24"/>
    <w:rsid w:val="00240289"/>
    <w:rsid w:val="00245280"/>
    <w:rsid w:val="0025722F"/>
    <w:rsid w:val="00280AE7"/>
    <w:rsid w:val="00282E0A"/>
    <w:rsid w:val="002D0790"/>
    <w:rsid w:val="00313333"/>
    <w:rsid w:val="003178E3"/>
    <w:rsid w:val="0034374B"/>
    <w:rsid w:val="003840F7"/>
    <w:rsid w:val="003B70FB"/>
    <w:rsid w:val="00404455"/>
    <w:rsid w:val="00406FB0"/>
    <w:rsid w:val="004337CC"/>
    <w:rsid w:val="00453A46"/>
    <w:rsid w:val="00485572"/>
    <w:rsid w:val="004B7473"/>
    <w:rsid w:val="004E59EB"/>
    <w:rsid w:val="0051214E"/>
    <w:rsid w:val="005B6BD0"/>
    <w:rsid w:val="005E5B83"/>
    <w:rsid w:val="006611DD"/>
    <w:rsid w:val="00683EDD"/>
    <w:rsid w:val="006B5DA9"/>
    <w:rsid w:val="006D224B"/>
    <w:rsid w:val="007211B1"/>
    <w:rsid w:val="007A5BE7"/>
    <w:rsid w:val="00812737"/>
    <w:rsid w:val="00813885"/>
    <w:rsid w:val="00816B3A"/>
    <w:rsid w:val="008A197A"/>
    <w:rsid w:val="008A724A"/>
    <w:rsid w:val="008D1B37"/>
    <w:rsid w:val="008E072B"/>
    <w:rsid w:val="0090467F"/>
    <w:rsid w:val="00912751"/>
    <w:rsid w:val="00934335"/>
    <w:rsid w:val="00945F26"/>
    <w:rsid w:val="00951C9F"/>
    <w:rsid w:val="009A343C"/>
    <w:rsid w:val="00A01192"/>
    <w:rsid w:val="00A20ECE"/>
    <w:rsid w:val="00A34C4E"/>
    <w:rsid w:val="00A838A6"/>
    <w:rsid w:val="00AA2CE2"/>
    <w:rsid w:val="00AC66F3"/>
    <w:rsid w:val="00AD3596"/>
    <w:rsid w:val="00B42FA4"/>
    <w:rsid w:val="00B55EFA"/>
    <w:rsid w:val="00B620B0"/>
    <w:rsid w:val="00BD059D"/>
    <w:rsid w:val="00BF5875"/>
    <w:rsid w:val="00C25FB2"/>
    <w:rsid w:val="00C34FF5"/>
    <w:rsid w:val="00C50FC1"/>
    <w:rsid w:val="00C91A4C"/>
    <w:rsid w:val="00CA20C5"/>
    <w:rsid w:val="00CE312C"/>
    <w:rsid w:val="00D23AC7"/>
    <w:rsid w:val="00D454BA"/>
    <w:rsid w:val="00D54535"/>
    <w:rsid w:val="00D7189E"/>
    <w:rsid w:val="00D76FED"/>
    <w:rsid w:val="00D91C8B"/>
    <w:rsid w:val="00D94D71"/>
    <w:rsid w:val="00ED719A"/>
    <w:rsid w:val="00EE055C"/>
    <w:rsid w:val="00EE369E"/>
    <w:rsid w:val="00EE5662"/>
    <w:rsid w:val="00EF2AE0"/>
    <w:rsid w:val="00EF3F14"/>
    <w:rsid w:val="00F421F2"/>
    <w:rsid w:val="00F42273"/>
    <w:rsid w:val="00F74586"/>
    <w:rsid w:val="00F75010"/>
    <w:rsid w:val="00F85785"/>
    <w:rsid w:val="00FE40A8"/>
    <w:rsid w:val="00FF05C6"/>
    <w:rsid w:val="00FF606C"/>
    <w:rsid w:val="00FF71A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C72B9"/>
  <w15:chartTrackingRefBased/>
  <w15:docId w15:val="{3A995DF4-B85B-4D36-BE2A-7972E94E5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kern w:val="2"/>
        <w:sz w:val="22"/>
        <w:szCs w:val="22"/>
        <w:lang w:val="en-IE" w:eastAsia="en-US" w:bidi="ar-SA"/>
        <w14:ligatures w14:val="standardContextual"/>
      </w:rPr>
    </w:rPrDefault>
    <w:pPrDefault>
      <w:pPr>
        <w:spacing w:before="100" w:beforeAutospacing="1" w:after="100" w:afterAutospacing="1"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89E"/>
    <w:rPr>
      <w:rFonts w:eastAsiaTheme="minorEastAsia"/>
      <w:kern w:val="0"/>
      <w:sz w:val="24"/>
      <w:lang w:val="en-US" w:eastAsia="zh-C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D91C8B"/>
    <w:pPr>
      <w:widowControl w:val="0"/>
      <w:autoSpaceDE w:val="0"/>
      <w:autoSpaceDN w:val="0"/>
      <w:adjustRightInd w:val="0"/>
      <w:spacing w:after="0" w:line="240" w:lineRule="auto"/>
    </w:pPr>
    <w:rPr>
      <w:rFonts w:ascii="Times New Roman" w:eastAsiaTheme="minorEastAsia" w:hAnsi="Times New Roman" w:cs="Times New Roman"/>
      <w:kern w:val="0"/>
      <w:sz w:val="24"/>
      <w:szCs w:val="24"/>
      <w:lang w:val="en-US" w:eastAsia="zh-CN"/>
      <w14:ligatures w14:val="none"/>
    </w:rPr>
  </w:style>
  <w:style w:type="paragraph" w:styleId="FootnoteText">
    <w:name w:val="footnote text"/>
    <w:basedOn w:val="Normal"/>
    <w:link w:val="FootnoteTextChar"/>
    <w:uiPriority w:val="99"/>
    <w:unhideWhenUsed/>
    <w:rsid w:val="00D91C8B"/>
    <w:rPr>
      <w:sz w:val="20"/>
      <w:szCs w:val="20"/>
    </w:rPr>
  </w:style>
  <w:style w:type="character" w:customStyle="1" w:styleId="FootnoteTextChar">
    <w:name w:val="Footnote Text Char"/>
    <w:basedOn w:val="DefaultParagraphFont"/>
    <w:link w:val="FootnoteText"/>
    <w:uiPriority w:val="99"/>
    <w:rsid w:val="00D91C8B"/>
    <w:rPr>
      <w:rFonts w:eastAsiaTheme="minorEastAsia"/>
      <w:kern w:val="0"/>
      <w:sz w:val="20"/>
      <w:szCs w:val="20"/>
      <w:lang w:val="en-US" w:eastAsia="zh-CN"/>
      <w14:ligatures w14:val="none"/>
    </w:rPr>
  </w:style>
  <w:style w:type="character" w:styleId="FootnoteReference">
    <w:name w:val="footnote reference"/>
    <w:basedOn w:val="DefaultParagraphFont"/>
    <w:uiPriority w:val="99"/>
    <w:semiHidden/>
    <w:unhideWhenUsed/>
    <w:rsid w:val="00D91C8B"/>
    <w:rPr>
      <w:vertAlign w:val="superscript"/>
    </w:rPr>
  </w:style>
  <w:style w:type="character" w:styleId="Hyperlink">
    <w:name w:val="Hyperlink"/>
    <w:basedOn w:val="DefaultParagraphFont"/>
    <w:uiPriority w:val="99"/>
    <w:unhideWhenUsed/>
    <w:rsid w:val="009A343C"/>
    <w:rPr>
      <w:color w:val="0563C1" w:themeColor="hyperlink"/>
      <w:u w:val="single"/>
    </w:rPr>
  </w:style>
  <w:style w:type="character" w:styleId="UnresolvedMention">
    <w:name w:val="Unresolved Mention"/>
    <w:basedOn w:val="DefaultParagraphFont"/>
    <w:uiPriority w:val="99"/>
    <w:semiHidden/>
    <w:unhideWhenUsed/>
    <w:rsid w:val="004E59EB"/>
    <w:rPr>
      <w:color w:val="605E5C"/>
      <w:shd w:val="clear" w:color="auto" w:fill="E1DFDD"/>
    </w:rPr>
  </w:style>
  <w:style w:type="character" w:styleId="Emphasis">
    <w:name w:val="Emphasis"/>
    <w:basedOn w:val="DefaultParagraphFont"/>
    <w:uiPriority w:val="20"/>
    <w:qFormat/>
    <w:rsid w:val="00912751"/>
    <w:rPr>
      <w:i/>
      <w:iCs/>
    </w:rPr>
  </w:style>
  <w:style w:type="paragraph" w:styleId="NoSpacing">
    <w:name w:val="No Spacing"/>
    <w:uiPriority w:val="1"/>
    <w:qFormat/>
    <w:rsid w:val="00D23AC7"/>
    <w:pPr>
      <w:spacing w:before="0" w:after="0" w:line="240" w:lineRule="auto"/>
    </w:pPr>
    <w:rPr>
      <w:rFonts w:eastAsiaTheme="minorEastAsia"/>
      <w:kern w:val="0"/>
      <w:sz w:val="24"/>
      <w:lang w:val="en-US" w:eastAsia="zh-CN"/>
      <w14:ligatures w14:val="none"/>
    </w:rPr>
  </w:style>
  <w:style w:type="character" w:styleId="FollowedHyperlink">
    <w:name w:val="FollowedHyperlink"/>
    <w:basedOn w:val="DefaultParagraphFont"/>
    <w:uiPriority w:val="99"/>
    <w:semiHidden/>
    <w:unhideWhenUsed/>
    <w:rsid w:val="008D1B37"/>
    <w:rPr>
      <w:color w:val="954F72" w:themeColor="followedHyperlink"/>
      <w:u w:val="single"/>
    </w:rPr>
  </w:style>
  <w:style w:type="character" w:customStyle="1" w:styleId="bbccolor">
    <w:name w:val="bbc_color"/>
    <w:basedOn w:val="DefaultParagraphFont"/>
    <w:rsid w:val="00165C24"/>
  </w:style>
  <w:style w:type="paragraph" w:styleId="Header">
    <w:name w:val="header"/>
    <w:basedOn w:val="Normal"/>
    <w:link w:val="HeaderChar"/>
    <w:uiPriority w:val="99"/>
    <w:unhideWhenUsed/>
    <w:rsid w:val="00A838A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838A6"/>
    <w:rPr>
      <w:rFonts w:eastAsiaTheme="minorEastAsia"/>
      <w:kern w:val="0"/>
      <w:sz w:val="24"/>
      <w:lang w:val="en-US" w:eastAsia="zh-CN"/>
      <w14:ligatures w14:val="none"/>
    </w:rPr>
  </w:style>
  <w:style w:type="paragraph" w:styleId="Footer">
    <w:name w:val="footer"/>
    <w:basedOn w:val="Normal"/>
    <w:link w:val="FooterChar"/>
    <w:uiPriority w:val="99"/>
    <w:unhideWhenUsed/>
    <w:rsid w:val="00A838A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838A6"/>
    <w:rPr>
      <w:rFonts w:eastAsiaTheme="minorEastAsia"/>
      <w:kern w:val="0"/>
      <w:sz w:val="24"/>
      <w:lang w:val="en-US"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70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307/j.ctt17kk9p8" TargetMode="External"/><Relationship Id="rId13" Type="http://schemas.openxmlformats.org/officeDocument/2006/relationships/hyperlink" Target="https://doi.org/10.1177/02632764221112341" TargetMode="External"/><Relationship Id="rId18" Type="http://schemas.openxmlformats.org/officeDocument/2006/relationships/hyperlink" Target="https://doi.org/10.1177/074171369604600303"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doi.org/10.1080/03057640500490981" TargetMode="External"/><Relationship Id="rId12" Type="http://schemas.openxmlformats.org/officeDocument/2006/relationships/hyperlink" Target="https://doi.org/10.1111/jtsb.12355" TargetMode="External"/><Relationship Id="rId17" Type="http://schemas.openxmlformats.org/officeDocument/2006/relationships/hyperlink" Target="https://doi.org/10.1002/ace.36719852504"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https://www.kluge-alexander.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10.3390/educsci12100655"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doi.org/10.1177/0090591798026006001" TargetMode="External"/><Relationship Id="rId23" Type="http://schemas.openxmlformats.org/officeDocument/2006/relationships/footer" Target="footer2.xml"/><Relationship Id="rId10" Type="http://schemas.openxmlformats.org/officeDocument/2006/relationships/hyperlink" Target="https://doi.org/10.2307/40219908" TargetMode="External"/><Relationship Id="rId19" Type="http://schemas.openxmlformats.org/officeDocument/2006/relationships/hyperlink" Target="https://doi.org/10.3384/rela.%202000-7426.0js3465" TargetMode="External"/><Relationship Id="rId4" Type="http://schemas.openxmlformats.org/officeDocument/2006/relationships/webSettings" Target="webSettings.xml"/><Relationship Id="rId9" Type="http://schemas.openxmlformats.org/officeDocument/2006/relationships/hyperlink" Target="https://www.nytimes.com/2023/03/04/world/europe/greek-crash-station-manager" TargetMode="External"/><Relationship Id="rId14" Type="http://schemas.openxmlformats.org/officeDocument/2006/relationships/hyperlink" Target="https://doi.org/10.7312/honn16246" TargetMode="Externa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translatum.gr/forum/index.php?topic=6248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21E96-B5C2-4851-9940-27885C8DB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5542</Words>
  <Characters>31592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Ted Fleming</dc:creator>
  <cp:keywords/>
  <dc:description/>
  <cp:lastModifiedBy>Prof. Ted Fleming</cp:lastModifiedBy>
  <cp:revision>2</cp:revision>
  <cp:lastPrinted>2023-03-26T12:36:00Z</cp:lastPrinted>
  <dcterms:created xsi:type="dcterms:W3CDTF">2023-04-08T11:43:00Z</dcterms:created>
  <dcterms:modified xsi:type="dcterms:W3CDTF">2023-04-08T11:43:00Z</dcterms:modified>
</cp:coreProperties>
</file>